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A5B7AA" w14:textId="7E1A2ACC" w:rsidR="008300F0" w:rsidRPr="00083DD1" w:rsidRDefault="008300F0" w:rsidP="008300F0">
      <w:pPr>
        <w:pStyle w:val="NoSpacing"/>
        <w:jc w:val="center"/>
        <w:rPr>
          <w:b/>
          <w:bCs/>
        </w:rPr>
      </w:pPr>
      <w:bookmarkStart w:id="0" w:name="_Hlk82442884"/>
      <w:r w:rsidRPr="00083DD1">
        <w:rPr>
          <w:b/>
          <w:bCs/>
        </w:rPr>
        <w:t>Colorado Crisis Standards of Care</w:t>
      </w:r>
    </w:p>
    <w:p w14:paraId="1C83C71B" w14:textId="77777777" w:rsidR="008300F0" w:rsidRPr="00083DD1" w:rsidRDefault="008300F0" w:rsidP="008300F0">
      <w:pPr>
        <w:pStyle w:val="NoSpacing"/>
        <w:jc w:val="center"/>
        <w:rPr>
          <w:b/>
          <w:bCs/>
        </w:rPr>
      </w:pPr>
      <w:r w:rsidRPr="00083DD1">
        <w:rPr>
          <w:b/>
          <w:bCs/>
        </w:rPr>
        <w:t>Palliative Care and Hospice Workgroup</w:t>
      </w:r>
    </w:p>
    <w:p w14:paraId="167E5AF0" w14:textId="76609668" w:rsidR="008300F0" w:rsidRPr="00083DD1" w:rsidRDefault="008300F0" w:rsidP="008300F0">
      <w:pPr>
        <w:pStyle w:val="NoSpacing"/>
        <w:jc w:val="center"/>
        <w:rPr>
          <w:b/>
          <w:bCs/>
        </w:rPr>
      </w:pPr>
      <w:r w:rsidRPr="00083DD1">
        <w:rPr>
          <w:b/>
          <w:bCs/>
        </w:rPr>
        <w:t>Hospice Leadership Meeting</w:t>
      </w:r>
      <w:r w:rsidR="007F53EC">
        <w:rPr>
          <w:b/>
          <w:bCs/>
        </w:rPr>
        <w:t xml:space="preserve"> </w:t>
      </w:r>
      <w:r w:rsidR="006A004A">
        <w:rPr>
          <w:b/>
          <w:bCs/>
        </w:rPr>
        <w:t>1</w:t>
      </w:r>
      <w:r w:rsidRPr="00083DD1">
        <w:rPr>
          <w:b/>
          <w:bCs/>
        </w:rPr>
        <w:t>/</w:t>
      </w:r>
      <w:r w:rsidR="00FA7EBC">
        <w:rPr>
          <w:b/>
          <w:bCs/>
        </w:rPr>
        <w:t>6</w:t>
      </w:r>
      <w:r w:rsidRPr="00083DD1">
        <w:rPr>
          <w:b/>
          <w:bCs/>
        </w:rPr>
        <w:t>/2</w:t>
      </w:r>
      <w:r w:rsidR="00FA7EBC">
        <w:rPr>
          <w:b/>
          <w:bCs/>
        </w:rPr>
        <w:t>2</w:t>
      </w:r>
    </w:p>
    <w:p w14:paraId="08737851" w14:textId="7E173D93" w:rsidR="008300F0" w:rsidRPr="00083DD1" w:rsidRDefault="008300F0" w:rsidP="007F53EC">
      <w:pPr>
        <w:pStyle w:val="NoSpacing"/>
        <w:rPr>
          <w:b/>
          <w:bCs/>
        </w:rPr>
      </w:pPr>
    </w:p>
    <w:p w14:paraId="01CBEB2D" w14:textId="77777777" w:rsidR="00083DD1" w:rsidRDefault="00083DD1" w:rsidP="00083DD1">
      <w:pPr>
        <w:pStyle w:val="NoSpacing"/>
      </w:pPr>
    </w:p>
    <w:p w14:paraId="6DD0F0B5" w14:textId="0D960C57" w:rsidR="007F53EC" w:rsidRPr="00845B40" w:rsidRDefault="00244C00" w:rsidP="007F53EC">
      <w:pPr>
        <w:pStyle w:val="NoSpacing"/>
        <w:numPr>
          <w:ilvl w:val="0"/>
          <w:numId w:val="13"/>
        </w:numPr>
        <w:rPr>
          <w:rFonts w:cstheme="minorHAnsi"/>
        </w:rPr>
      </w:pPr>
      <w:r>
        <w:rPr>
          <w:rFonts w:cstheme="minorHAnsi"/>
        </w:rPr>
        <w:t>1</w:t>
      </w:r>
      <w:r w:rsidR="00BD2266">
        <w:rPr>
          <w:rFonts w:cstheme="minorHAnsi"/>
        </w:rPr>
        <w:t>5</w:t>
      </w:r>
      <w:r w:rsidR="007F53EC" w:rsidRPr="00845B40">
        <w:rPr>
          <w:rFonts w:cstheme="minorHAnsi"/>
        </w:rPr>
        <w:t xml:space="preserve"> Participants.</w:t>
      </w:r>
    </w:p>
    <w:p w14:paraId="03AF3AAE" w14:textId="26BDD692" w:rsidR="007F53EC" w:rsidRDefault="007F53EC" w:rsidP="007F53EC">
      <w:pPr>
        <w:pStyle w:val="NoSpacing"/>
        <w:numPr>
          <w:ilvl w:val="0"/>
          <w:numId w:val="13"/>
        </w:numPr>
        <w:rPr>
          <w:rFonts w:cstheme="minorHAnsi"/>
        </w:rPr>
      </w:pPr>
      <w:r w:rsidRPr="0079004F">
        <w:rPr>
          <w:rFonts w:eastAsia="Times New Roman" w:cstheme="minorHAnsi"/>
        </w:rPr>
        <w:t>All meeting</w:t>
      </w:r>
      <w:r w:rsidRPr="0079004F">
        <w:rPr>
          <w:rFonts w:cstheme="minorHAnsi"/>
        </w:rPr>
        <w:t xml:space="preserve"> materials and attachments </w:t>
      </w:r>
      <w:hyperlink r:id="rId5" w:history="1">
        <w:r w:rsidRPr="0079004F">
          <w:rPr>
            <w:rStyle w:val="Hyperlink"/>
            <w:rFonts w:cstheme="minorHAnsi"/>
          </w:rPr>
          <w:t>here</w:t>
        </w:r>
      </w:hyperlink>
      <w:r w:rsidRPr="0079004F">
        <w:rPr>
          <w:rFonts w:cstheme="minorHAnsi"/>
        </w:rPr>
        <w:t>.</w:t>
      </w:r>
    </w:p>
    <w:p w14:paraId="20CAA628" w14:textId="77777777" w:rsidR="002043E5" w:rsidRDefault="002043E5" w:rsidP="00083DD1">
      <w:pPr>
        <w:pStyle w:val="NoSpacing"/>
      </w:pPr>
    </w:p>
    <w:p w14:paraId="4C3B73F6" w14:textId="77777777" w:rsidR="007B4BBD" w:rsidRDefault="007B4BBD" w:rsidP="007B4BBD">
      <w:pPr>
        <w:pStyle w:val="NoSpacing"/>
        <w:rPr>
          <w:b/>
          <w:bCs/>
        </w:rPr>
      </w:pPr>
      <w:r>
        <w:rPr>
          <w:b/>
          <w:bCs/>
        </w:rPr>
        <w:t>Agenda:</w:t>
      </w:r>
    </w:p>
    <w:p w14:paraId="7E182871" w14:textId="77777777" w:rsidR="0024419C" w:rsidRDefault="0024419C" w:rsidP="0024419C">
      <w:pPr>
        <w:pStyle w:val="NoSpacing"/>
        <w:numPr>
          <w:ilvl w:val="0"/>
          <w:numId w:val="10"/>
        </w:numPr>
        <w:rPr>
          <w:lang w:val="fr-FR"/>
        </w:rPr>
      </w:pPr>
      <w:r>
        <w:rPr>
          <w:lang w:val="fr-FR"/>
        </w:rPr>
        <w:t xml:space="preserve">Open discussion, </w:t>
      </w:r>
      <w:hyperlink r:id="rId6" w:history="1">
        <w:r>
          <w:rPr>
            <w:rStyle w:val="Hyperlink"/>
            <w:lang w:val="fr-FR"/>
          </w:rPr>
          <w:t>Michelle Quinn</w:t>
        </w:r>
      </w:hyperlink>
    </w:p>
    <w:p w14:paraId="5FC17BE9" w14:textId="3DA85D95" w:rsidR="00BD2266" w:rsidRPr="00BD2266" w:rsidRDefault="00BD2266" w:rsidP="0024419C">
      <w:pPr>
        <w:pStyle w:val="NoSpacing"/>
        <w:numPr>
          <w:ilvl w:val="1"/>
          <w:numId w:val="10"/>
        </w:numPr>
      </w:pPr>
      <w:r>
        <w:t>Discussion of Marshall Fire</w:t>
      </w:r>
      <w:r w:rsidR="003D6ED1">
        <w:t xml:space="preserve"> which started 1/30/21</w:t>
      </w:r>
      <w:r>
        <w:t xml:space="preserve">. One place to </w:t>
      </w:r>
      <w:r w:rsidR="00165706">
        <w:t>help</w:t>
      </w:r>
      <w:r>
        <w:t xml:space="preserve"> is the </w:t>
      </w:r>
      <w:hyperlink r:id="rId7" w:history="1">
        <w:r w:rsidRPr="00BD2266">
          <w:rPr>
            <w:rStyle w:val="Hyperlink"/>
          </w:rPr>
          <w:t>Boulder County Wildfire Fund</w:t>
        </w:r>
      </w:hyperlink>
      <w:r w:rsidR="003D6ED1">
        <w:t xml:space="preserve">, also consider </w:t>
      </w:r>
      <w:r w:rsidR="00F500EE">
        <w:t xml:space="preserve">donations to local hospices serving the area, American Red Cross, etc. </w:t>
      </w:r>
      <w:r w:rsidR="00165706">
        <w:t xml:space="preserve">There are volunteer opportunities for those with time though the </w:t>
      </w:r>
      <w:hyperlink r:id="rId8" w:history="1">
        <w:r w:rsidR="00165706" w:rsidRPr="00165706">
          <w:rPr>
            <w:rStyle w:val="Hyperlink"/>
          </w:rPr>
          <w:t>Boulder County</w:t>
        </w:r>
      </w:hyperlink>
      <w:r w:rsidR="00165706">
        <w:t xml:space="preserve">. </w:t>
      </w:r>
      <w:r w:rsidR="00F500EE">
        <w:t>Emergency preparedness protocols still important, although in this case different from COVID-19.</w:t>
      </w:r>
    </w:p>
    <w:p w14:paraId="7FD468DD" w14:textId="5C08B4E9" w:rsidR="0024419C" w:rsidRDefault="0024419C" w:rsidP="0024419C">
      <w:pPr>
        <w:pStyle w:val="NoSpacing"/>
        <w:numPr>
          <w:ilvl w:val="1"/>
          <w:numId w:val="10"/>
        </w:numPr>
      </w:pPr>
      <w:r>
        <w:t>Impact of Medicare / CDPHE Vaccine Mandates.</w:t>
      </w:r>
      <w:r w:rsidR="00255E2B">
        <w:t xml:space="preserve"> Today’s call was prior to SCOTUS rulings on OSHA and CMS vaccine mandates. Since the call, OSHA was blocked and CMS was allowed.</w:t>
      </w:r>
    </w:p>
    <w:p w14:paraId="08B2CFE6" w14:textId="77777777" w:rsidR="006C0D28" w:rsidRDefault="006C0D28" w:rsidP="006C0D28">
      <w:pPr>
        <w:pStyle w:val="NoSpacing"/>
        <w:numPr>
          <w:ilvl w:val="1"/>
          <w:numId w:val="10"/>
        </w:numPr>
      </w:pPr>
      <w:r>
        <w:t>Are hospices allowing unvaccinated staff with an exemption to see patients in the field?</w:t>
      </w:r>
    </w:p>
    <w:p w14:paraId="4EDE5424" w14:textId="0F1364E0" w:rsidR="006C0D28" w:rsidRDefault="006C0D28" w:rsidP="006C0D28">
      <w:pPr>
        <w:pStyle w:val="NoSpacing"/>
        <w:numPr>
          <w:ilvl w:val="2"/>
          <w:numId w:val="10"/>
        </w:numPr>
      </w:pPr>
      <w:r>
        <w:t>Some hospices are allowing unvaccinated staff with an exemption to see patients in the field. Some hospices are following rules set by the facilities they work with (some require vaccination without exemptions, etc.). There was discussion regarding following CDPHE Residential Care Strike Team guidance (</w:t>
      </w:r>
      <w:hyperlink r:id="rId9" w:history="1">
        <w:r w:rsidRPr="006C0D28">
          <w:rPr>
            <w:rStyle w:val="Hyperlink"/>
          </w:rPr>
          <w:t>here</w:t>
        </w:r>
      </w:hyperlink>
      <w:r>
        <w:t xml:space="preserve"> and </w:t>
      </w:r>
      <w:hyperlink r:id="rId10" w:history="1">
        <w:r w:rsidRPr="006C0D28">
          <w:rPr>
            <w:rStyle w:val="Hyperlink"/>
          </w:rPr>
          <w:t>here</w:t>
        </w:r>
      </w:hyperlink>
      <w:r>
        <w:t xml:space="preserve">). </w:t>
      </w:r>
    </w:p>
    <w:p w14:paraId="510ECB17" w14:textId="39DD5E7F" w:rsidR="00DA04A1" w:rsidRDefault="00DA04A1" w:rsidP="0024419C">
      <w:pPr>
        <w:pStyle w:val="NoSpacing"/>
        <w:numPr>
          <w:ilvl w:val="1"/>
          <w:numId w:val="10"/>
        </w:numPr>
      </w:pPr>
      <w:r>
        <w:t>What are hospice guidelines for staff in your office and in patient homes?</w:t>
      </w:r>
    </w:p>
    <w:p w14:paraId="7C7EEFFF" w14:textId="15C735D1" w:rsidR="00DA04A1" w:rsidRDefault="008751A3" w:rsidP="00DA04A1">
      <w:pPr>
        <w:pStyle w:val="NoSpacing"/>
        <w:numPr>
          <w:ilvl w:val="2"/>
          <w:numId w:val="10"/>
        </w:numPr>
      </w:pPr>
      <w:r>
        <w:t xml:space="preserve">Due to recent increase in COVID-19 cases, some hospices are limiting time spent in the office in favor of more remote work. </w:t>
      </w:r>
      <w:r w:rsidR="0075015E">
        <w:t xml:space="preserve">In the office, masks required unless you’re working in your office / cubicle – this has curtailed </w:t>
      </w:r>
      <w:r w:rsidR="00663E65">
        <w:t xml:space="preserve">office outbreaks. </w:t>
      </w:r>
      <w:r>
        <w:t>Some requiring N95 masks and eye protection for all patient visits, regardless of vaccine status.</w:t>
      </w:r>
      <w:r w:rsidR="00663E65">
        <w:t xml:space="preserve"> Clinical staff tested 2x/week to comply with facility requirements, all other unvaccinated staff tested 1x/week.</w:t>
      </w:r>
    </w:p>
    <w:p w14:paraId="16685A2F" w14:textId="730BCD92" w:rsidR="005B7F8A" w:rsidRDefault="005B7F8A" w:rsidP="00DA04A1">
      <w:pPr>
        <w:pStyle w:val="NoSpacing"/>
        <w:numPr>
          <w:ilvl w:val="2"/>
          <w:numId w:val="10"/>
        </w:numPr>
      </w:pPr>
      <w:r>
        <w:t>Discussion of a hospice inpatient unit where rooms with patio doors were made to accommodate visitors by installing outdoor patio gates to allow visits. This led to discussion of how often visitors are allowed in hospice settings vs hospitals or nursing facilities.</w:t>
      </w:r>
    </w:p>
    <w:p w14:paraId="7E82759B" w14:textId="47A16861" w:rsidR="003F6DE6" w:rsidRDefault="00BF323A" w:rsidP="00DA04A1">
      <w:pPr>
        <w:pStyle w:val="NoSpacing"/>
        <w:numPr>
          <w:ilvl w:val="2"/>
          <w:numId w:val="10"/>
        </w:numPr>
      </w:pPr>
      <w:hyperlink r:id="rId11" w:history="1">
        <w:r w:rsidR="0050738E" w:rsidRPr="00F23E9E">
          <w:rPr>
            <w:rStyle w:val="Hyperlink"/>
          </w:rPr>
          <w:t>New CDC guideline</w:t>
        </w:r>
      </w:hyperlink>
      <w:r w:rsidR="00F23E9E">
        <w:t xml:space="preserve"> </w:t>
      </w:r>
      <w:r w:rsidR="00AF4D31">
        <w:t xml:space="preserve">(and </w:t>
      </w:r>
      <w:hyperlink r:id="rId12" w:history="1">
        <w:r w:rsidR="00AF4D31" w:rsidRPr="00AF4D31">
          <w:rPr>
            <w:rStyle w:val="Hyperlink"/>
          </w:rPr>
          <w:t>more here</w:t>
        </w:r>
      </w:hyperlink>
      <w:r w:rsidR="00AF4D31">
        <w:t xml:space="preserve">) </w:t>
      </w:r>
      <w:r w:rsidR="00F23E9E">
        <w:t>for healthcare workers, updated 1/21/22, for “Contingency” level</w:t>
      </w:r>
      <w:r w:rsidR="003F6DE6">
        <w:t>:</w:t>
      </w:r>
    </w:p>
    <w:p w14:paraId="5A83B728" w14:textId="2A6D16E8" w:rsidR="003F6DE6" w:rsidRDefault="003F6DE6" w:rsidP="003F6DE6">
      <w:pPr>
        <w:pStyle w:val="NoSpacing"/>
        <w:numPr>
          <w:ilvl w:val="3"/>
          <w:numId w:val="10"/>
        </w:numPr>
      </w:pPr>
      <w:r>
        <w:t xml:space="preserve">After COVID exposure, vaccinated healthcare workers have no </w:t>
      </w:r>
      <w:r w:rsidR="00F23E9E">
        <w:t xml:space="preserve">work </w:t>
      </w:r>
      <w:r>
        <w:t xml:space="preserve">restriction. Unvaccinated healthcare workers </w:t>
      </w:r>
      <w:r w:rsidR="00F23E9E">
        <w:t>have no work restriction with negative tests.</w:t>
      </w:r>
    </w:p>
    <w:p w14:paraId="26DA4BB5" w14:textId="6578B376" w:rsidR="0050738E" w:rsidRDefault="003F6DE6" w:rsidP="003F6DE6">
      <w:pPr>
        <w:pStyle w:val="NoSpacing"/>
        <w:numPr>
          <w:ilvl w:val="3"/>
          <w:numId w:val="10"/>
        </w:numPr>
      </w:pPr>
      <w:r>
        <w:t xml:space="preserve">After a COVID positive test, </w:t>
      </w:r>
      <w:r w:rsidR="0050738E">
        <w:t xml:space="preserve">healthcare workers </w:t>
      </w:r>
      <w:r>
        <w:t>who are asymptomatic or w</w:t>
      </w:r>
      <w:r w:rsidR="00F23E9E">
        <w:t>ith mild to moderate</w:t>
      </w:r>
      <w:r>
        <w:t xml:space="preserve"> </w:t>
      </w:r>
      <w:r w:rsidR="00F23E9E">
        <w:t xml:space="preserve">(with improving) </w:t>
      </w:r>
      <w:r>
        <w:t xml:space="preserve">symptoms </w:t>
      </w:r>
      <w:r w:rsidR="00F23E9E">
        <w:t>have work restrictions for 5 days – with or without a negative test, for both vaccinated and unvaccinated.</w:t>
      </w:r>
    </w:p>
    <w:p w14:paraId="6289A3B6" w14:textId="6F420F5A" w:rsidR="003D34E2" w:rsidRDefault="003D34E2" w:rsidP="003F6DE6">
      <w:pPr>
        <w:pStyle w:val="NoSpacing"/>
        <w:numPr>
          <w:ilvl w:val="3"/>
          <w:numId w:val="10"/>
        </w:numPr>
      </w:pPr>
      <w:r>
        <w:t>Terri Walter also shared her 12/27/21 notes detailing exposure vs COVID positive test and general public vs healthcare workers – realizing CDC guidelines are frequently updated. Her notes are attached. Thanks Terri!</w:t>
      </w:r>
    </w:p>
    <w:p w14:paraId="16F07FA8" w14:textId="5FAF4699" w:rsidR="00454B2C" w:rsidRDefault="00454B2C" w:rsidP="00DA04A1">
      <w:pPr>
        <w:pStyle w:val="NoSpacing"/>
        <w:numPr>
          <w:ilvl w:val="2"/>
          <w:numId w:val="10"/>
        </w:numPr>
      </w:pPr>
      <w:r>
        <w:lastRenderedPageBreak/>
        <w:t>Is anyone still paying COVID sick pay? No, this reimbursement was not renewed, however some hospices are continuing to track it as COVID sick time even if time is paid under different mechanisms.</w:t>
      </w:r>
    </w:p>
    <w:p w14:paraId="4D057BC8" w14:textId="13008B66" w:rsidR="0031628C" w:rsidRDefault="0031628C" w:rsidP="00DA04A1">
      <w:pPr>
        <w:pStyle w:val="NoSpacing"/>
        <w:numPr>
          <w:ilvl w:val="2"/>
          <w:numId w:val="10"/>
        </w:numPr>
      </w:pPr>
      <w:r>
        <w:t xml:space="preserve">Discussed </w:t>
      </w:r>
      <w:hyperlink r:id="rId13" w:history="1">
        <w:r w:rsidRPr="0031628C">
          <w:rPr>
            <w:rStyle w:val="Hyperlink"/>
          </w:rPr>
          <w:t>CDPHE facility staff vaccine reporting</w:t>
        </w:r>
      </w:hyperlink>
      <w:r>
        <w:t>.</w:t>
      </w:r>
    </w:p>
    <w:p w14:paraId="12C7E332" w14:textId="5490C628" w:rsidR="0024419C" w:rsidRDefault="0024419C" w:rsidP="0024419C">
      <w:pPr>
        <w:pStyle w:val="NoSpacing"/>
        <w:numPr>
          <w:ilvl w:val="1"/>
          <w:numId w:val="10"/>
        </w:numPr>
      </w:pPr>
      <w:r>
        <w:t>Discussion of providing hospice in facilities, visitation, challenges.</w:t>
      </w:r>
    </w:p>
    <w:p w14:paraId="7E5E2132" w14:textId="77777777" w:rsidR="00255E2B" w:rsidRDefault="00255E2B" w:rsidP="00255E2B">
      <w:pPr>
        <w:pStyle w:val="NoSpacing"/>
        <w:numPr>
          <w:ilvl w:val="2"/>
          <w:numId w:val="10"/>
        </w:numPr>
      </w:pPr>
    </w:p>
    <w:p w14:paraId="032418C3" w14:textId="68153D83" w:rsidR="00C64102" w:rsidRDefault="00BF323A" w:rsidP="00C64102">
      <w:pPr>
        <w:pStyle w:val="NoSpacing"/>
        <w:numPr>
          <w:ilvl w:val="0"/>
          <w:numId w:val="10"/>
        </w:numPr>
      </w:pPr>
      <w:hyperlink r:id="rId14" w:history="1">
        <w:r w:rsidR="00C64102" w:rsidRPr="00C64102">
          <w:rPr>
            <w:rStyle w:val="Hyperlink"/>
          </w:rPr>
          <w:t>The Challenges of Providing Hospice Care in Long-Term Care Facilities During COVID-19</w:t>
        </w:r>
      </w:hyperlink>
      <w:r w:rsidR="008300F0">
        <w:t xml:space="preserve">, </w:t>
      </w:r>
      <w:hyperlink r:id="rId15" w:history="1">
        <w:r w:rsidR="008300F0">
          <w:rPr>
            <w:rStyle w:val="Hyperlink"/>
          </w:rPr>
          <w:t>Kim Mooney, CT</w:t>
        </w:r>
      </w:hyperlink>
      <w:r w:rsidR="008300F0">
        <w:t>, 720-434-5942</w:t>
      </w:r>
      <w:r w:rsidR="00C64102">
        <w:t xml:space="preserve"> – paper released</w:t>
      </w:r>
      <w:r w:rsidR="00372A22">
        <w:t>.</w:t>
      </w:r>
    </w:p>
    <w:p w14:paraId="7CFE89EF" w14:textId="4E8FA5E1" w:rsidR="007B4BBD" w:rsidRPr="0053376D" w:rsidRDefault="007B4BBD" w:rsidP="007B4BBD">
      <w:pPr>
        <w:pStyle w:val="NoSpacing"/>
        <w:numPr>
          <w:ilvl w:val="0"/>
          <w:numId w:val="10"/>
        </w:numPr>
        <w:rPr>
          <w:rStyle w:val="Hyperlink"/>
          <w:color w:val="auto"/>
          <w:u w:val="none"/>
        </w:rPr>
      </w:pPr>
      <w:r>
        <w:t xml:space="preserve">CHER updates, </w:t>
      </w:r>
      <w:hyperlink r:id="rId16" w:history="1">
        <w:r>
          <w:rPr>
            <w:rStyle w:val="Hyperlink"/>
          </w:rPr>
          <w:t>Jean Abbott, MD MH</w:t>
        </w:r>
      </w:hyperlink>
    </w:p>
    <w:p w14:paraId="5A156A05" w14:textId="6F8B76D2" w:rsidR="0050738E" w:rsidRDefault="0050738E" w:rsidP="0050738E">
      <w:pPr>
        <w:pStyle w:val="NoSpacing"/>
        <w:numPr>
          <w:ilvl w:val="1"/>
          <w:numId w:val="10"/>
        </w:numPr>
      </w:pPr>
      <w:r>
        <w:t>Michael Washington of Sen. Bennett’s staff joined this week’s call.</w:t>
      </w:r>
    </w:p>
    <w:p w14:paraId="6B913C19" w14:textId="59BA45D2" w:rsidR="007B4BBD" w:rsidRDefault="007B4BBD" w:rsidP="007B4BBD">
      <w:pPr>
        <w:pStyle w:val="NoSpacing"/>
        <w:numPr>
          <w:ilvl w:val="0"/>
          <w:numId w:val="10"/>
        </w:numPr>
      </w:pPr>
      <w:r>
        <w:t xml:space="preserve">CDPHE Data </w:t>
      </w:r>
      <w:r w:rsidR="00372A22">
        <w:t>1</w:t>
      </w:r>
      <w:r>
        <w:t>/</w:t>
      </w:r>
      <w:r w:rsidR="006D0887">
        <w:t>3</w:t>
      </w:r>
      <w:r>
        <w:t>/2</w:t>
      </w:r>
      <w:r w:rsidR="006D0887">
        <w:t>2</w:t>
      </w:r>
      <w:r>
        <w:t xml:space="preserve">, </w:t>
      </w:r>
      <w:hyperlink r:id="rId17" w:history="1">
        <w:r>
          <w:rPr>
            <w:rStyle w:val="Hyperlink"/>
          </w:rPr>
          <w:t>Cordt Kassner, PhD</w:t>
        </w:r>
      </w:hyperlink>
    </w:p>
    <w:p w14:paraId="3DBB84EA" w14:textId="552DB986" w:rsidR="007B4BBD" w:rsidRDefault="007B4BBD" w:rsidP="007B4BBD">
      <w:pPr>
        <w:pStyle w:val="NoSpacing"/>
        <w:numPr>
          <w:ilvl w:val="1"/>
          <w:numId w:val="10"/>
        </w:numPr>
      </w:pPr>
      <w:r>
        <w:t xml:space="preserve">Case Summary: </w:t>
      </w:r>
      <w:r w:rsidR="006D0887">
        <w:t>5696</w:t>
      </w:r>
      <w:r>
        <w:t xml:space="preserve"> Cases reported today; </w:t>
      </w:r>
      <w:r w:rsidR="006D0887">
        <w:t>344</w:t>
      </w:r>
      <w:r>
        <w:t xml:space="preserve"> new hospital admits; </w:t>
      </w:r>
      <w:r w:rsidR="006D0887">
        <w:t>24.51</w:t>
      </w:r>
      <w:r>
        <w:t xml:space="preserve">% state positivity rate; </w:t>
      </w:r>
      <w:r w:rsidR="006D0887">
        <w:t>10,534</w:t>
      </w:r>
      <w:r>
        <w:t xml:space="preserve"> deaths due to COVID-19.</w:t>
      </w:r>
    </w:p>
    <w:p w14:paraId="5DE6EC55" w14:textId="018AA6A4" w:rsidR="007B4BBD" w:rsidRDefault="007B4BBD" w:rsidP="007B4BBD">
      <w:pPr>
        <w:pStyle w:val="NoSpacing"/>
        <w:numPr>
          <w:ilvl w:val="1"/>
          <w:numId w:val="10"/>
        </w:numPr>
      </w:pPr>
      <w:r>
        <w:t xml:space="preserve">Hospice Outbreaks: </w:t>
      </w:r>
      <w:r w:rsidR="00795B93">
        <w:t>1</w:t>
      </w:r>
      <w:r>
        <w:t xml:space="preserve"> active hospice outbreak</w:t>
      </w:r>
      <w:r w:rsidR="00795B93">
        <w:t xml:space="preserve"> (El Paso County)</w:t>
      </w:r>
      <w:r>
        <w:t xml:space="preserve">; </w:t>
      </w:r>
      <w:r w:rsidR="00E032A2">
        <w:t>1</w:t>
      </w:r>
      <w:r w:rsidR="006D0887">
        <w:t>3</w:t>
      </w:r>
      <w:r>
        <w:t xml:space="preserve"> resolved cases.</w:t>
      </w:r>
    </w:p>
    <w:p w14:paraId="0D092E93" w14:textId="39DADBDE" w:rsidR="007B4BBD" w:rsidRDefault="007B4BBD" w:rsidP="007B4BBD">
      <w:pPr>
        <w:pStyle w:val="NoSpacing"/>
        <w:numPr>
          <w:ilvl w:val="1"/>
          <w:numId w:val="10"/>
        </w:numPr>
      </w:pPr>
      <w:r>
        <w:t xml:space="preserve">Immunized: </w:t>
      </w:r>
      <w:r w:rsidR="006D0887">
        <w:t>4.2</w:t>
      </w:r>
      <w:r>
        <w:t xml:space="preserve">M first doses; </w:t>
      </w:r>
      <w:r w:rsidR="006D6630">
        <w:t>3.</w:t>
      </w:r>
      <w:r w:rsidR="006D0887">
        <w:t>8</w:t>
      </w:r>
      <w:r>
        <w:t>M fully vaccinated</w:t>
      </w:r>
      <w:r w:rsidR="00795B93">
        <w:t xml:space="preserve">; </w:t>
      </w:r>
      <w:r w:rsidR="006D0887">
        <w:t>1.6M</w:t>
      </w:r>
      <w:r w:rsidR="00795B93">
        <w:t xml:space="preserve"> boosters</w:t>
      </w:r>
      <w:r>
        <w:t xml:space="preserve"> (</w:t>
      </w:r>
      <w:r w:rsidR="006D0887">
        <w:t>78</w:t>
      </w:r>
      <w:r>
        <w:t>% of population</w:t>
      </w:r>
      <w:r w:rsidR="0090549A">
        <w:t xml:space="preserve"> with</w:t>
      </w:r>
      <w:r>
        <w:t xml:space="preserve"> at least one dose).</w:t>
      </w:r>
    </w:p>
    <w:p w14:paraId="344C826A" w14:textId="77777777" w:rsidR="007B4BBD" w:rsidRDefault="007B4BBD" w:rsidP="007B4BBD">
      <w:pPr>
        <w:pStyle w:val="NoSpacing"/>
      </w:pPr>
    </w:p>
    <w:p w14:paraId="3E6B14F3" w14:textId="58FC7C69" w:rsidR="007B4BBD" w:rsidRDefault="007B4BBD" w:rsidP="007B4BBD">
      <w:pPr>
        <w:pStyle w:val="NoSpacing"/>
      </w:pPr>
      <w:r>
        <w:t>Articles for Discussion / Assistance:</w:t>
      </w:r>
    </w:p>
    <w:p w14:paraId="524C98FD" w14:textId="1DE49518" w:rsidR="00E77716" w:rsidRDefault="00E77716" w:rsidP="00E77716">
      <w:pPr>
        <w:pStyle w:val="NoSpacing"/>
        <w:numPr>
          <w:ilvl w:val="0"/>
          <w:numId w:val="21"/>
        </w:numPr>
        <w:rPr>
          <w:rFonts w:cstheme="minorHAnsi"/>
        </w:rPr>
      </w:pPr>
      <w:r>
        <w:rPr>
          <w:rFonts w:cstheme="minorHAnsi"/>
        </w:rPr>
        <w:t>1/</w:t>
      </w:r>
      <w:r w:rsidR="0090549A">
        <w:rPr>
          <w:rFonts w:cstheme="minorHAnsi"/>
        </w:rPr>
        <w:t>3</w:t>
      </w:r>
      <w:r>
        <w:rPr>
          <w:rFonts w:cstheme="minorHAnsi"/>
        </w:rPr>
        <w:t>/2</w:t>
      </w:r>
      <w:r w:rsidR="0090549A">
        <w:rPr>
          <w:rFonts w:cstheme="minorHAnsi"/>
        </w:rPr>
        <w:t>2:</w:t>
      </w:r>
      <w:r>
        <w:rPr>
          <w:rFonts w:cstheme="minorHAnsi"/>
        </w:rPr>
        <w:t xml:space="preserve"> </w:t>
      </w:r>
      <w:hyperlink r:id="rId18" w:history="1">
        <w:r w:rsidRPr="00E77716">
          <w:rPr>
            <w:rStyle w:val="Hyperlink"/>
            <w:rFonts w:cstheme="minorHAnsi"/>
          </w:rPr>
          <w:t>CDPHE – Hospice Vaccination Reporting (</w:t>
        </w:r>
        <w:r w:rsidR="0090549A">
          <w:rPr>
            <w:rStyle w:val="Hyperlink"/>
            <w:rFonts w:cstheme="minorHAnsi"/>
          </w:rPr>
          <w:t>all reporting periods; 4244</w:t>
        </w:r>
        <w:r w:rsidRPr="00E77716">
          <w:rPr>
            <w:rStyle w:val="Hyperlink"/>
            <w:rFonts w:cstheme="minorHAnsi"/>
          </w:rPr>
          <w:t xml:space="preserve"> personnel)</w:t>
        </w:r>
      </w:hyperlink>
      <w:r>
        <w:rPr>
          <w:rFonts w:cstheme="minorHAnsi"/>
        </w:rPr>
        <w:t>:</w:t>
      </w:r>
    </w:p>
    <w:p w14:paraId="0E29732C" w14:textId="2FDCB9D2" w:rsidR="00E77716" w:rsidRDefault="00E77716" w:rsidP="00E77716">
      <w:pPr>
        <w:pStyle w:val="NoSpacing"/>
        <w:numPr>
          <w:ilvl w:val="1"/>
          <w:numId w:val="21"/>
        </w:numPr>
        <w:rPr>
          <w:rFonts w:cstheme="minorHAnsi"/>
        </w:rPr>
      </w:pPr>
      <w:r>
        <w:rPr>
          <w:rFonts w:cstheme="minorHAnsi"/>
        </w:rPr>
        <w:t>92.</w:t>
      </w:r>
      <w:r w:rsidR="0090549A">
        <w:rPr>
          <w:rFonts w:cstheme="minorHAnsi"/>
        </w:rPr>
        <w:t>8</w:t>
      </w:r>
      <w:r>
        <w:rPr>
          <w:rFonts w:cstheme="minorHAnsi"/>
        </w:rPr>
        <w:t>% Vaccinated</w:t>
      </w:r>
    </w:p>
    <w:p w14:paraId="45EE5E1A" w14:textId="198284FB" w:rsidR="00E77716" w:rsidRDefault="00E77716" w:rsidP="00E77716">
      <w:pPr>
        <w:pStyle w:val="NoSpacing"/>
        <w:numPr>
          <w:ilvl w:val="1"/>
          <w:numId w:val="21"/>
        </w:numPr>
        <w:rPr>
          <w:rFonts w:cstheme="minorHAnsi"/>
        </w:rPr>
      </w:pPr>
      <w:r>
        <w:rPr>
          <w:rFonts w:cstheme="minorHAnsi"/>
        </w:rPr>
        <w:t xml:space="preserve">  5.</w:t>
      </w:r>
      <w:r w:rsidR="0090549A">
        <w:rPr>
          <w:rFonts w:cstheme="minorHAnsi"/>
        </w:rPr>
        <w:t>3</w:t>
      </w:r>
      <w:r>
        <w:rPr>
          <w:rFonts w:cstheme="minorHAnsi"/>
        </w:rPr>
        <w:t>% Religiously exempt</w:t>
      </w:r>
    </w:p>
    <w:p w14:paraId="1499E966" w14:textId="53D61215" w:rsidR="00E77716" w:rsidRDefault="00E77716" w:rsidP="00E77716">
      <w:pPr>
        <w:pStyle w:val="NoSpacing"/>
        <w:numPr>
          <w:ilvl w:val="1"/>
          <w:numId w:val="21"/>
        </w:numPr>
        <w:rPr>
          <w:rFonts w:cstheme="minorHAnsi"/>
        </w:rPr>
      </w:pPr>
      <w:r>
        <w:rPr>
          <w:rFonts w:cstheme="minorHAnsi"/>
        </w:rPr>
        <w:t xml:space="preserve">  1.</w:t>
      </w:r>
      <w:r w:rsidR="0090549A">
        <w:rPr>
          <w:rFonts w:cstheme="minorHAnsi"/>
        </w:rPr>
        <w:t>6</w:t>
      </w:r>
      <w:r>
        <w:rPr>
          <w:rFonts w:cstheme="minorHAnsi"/>
        </w:rPr>
        <w:t>% Medically exempt</w:t>
      </w:r>
    </w:p>
    <w:p w14:paraId="3E2B31F1" w14:textId="1D3A85DA" w:rsidR="00E77716" w:rsidRDefault="00E77716" w:rsidP="00E77716">
      <w:pPr>
        <w:pStyle w:val="NoSpacing"/>
        <w:numPr>
          <w:ilvl w:val="1"/>
          <w:numId w:val="21"/>
        </w:numPr>
        <w:rPr>
          <w:rFonts w:cstheme="minorHAnsi"/>
        </w:rPr>
      </w:pPr>
      <w:r>
        <w:rPr>
          <w:rFonts w:cstheme="minorHAnsi"/>
        </w:rPr>
        <w:t xml:space="preserve">  0.</w:t>
      </w:r>
      <w:r w:rsidR="0090549A">
        <w:rPr>
          <w:rFonts w:cstheme="minorHAnsi"/>
        </w:rPr>
        <w:t>2</w:t>
      </w:r>
      <w:r>
        <w:rPr>
          <w:rFonts w:cstheme="minorHAnsi"/>
        </w:rPr>
        <w:t>% Partially vaccinated</w:t>
      </w:r>
    </w:p>
    <w:p w14:paraId="18BFA0B5" w14:textId="1C9BBE69" w:rsidR="00E77716" w:rsidRDefault="00E77716" w:rsidP="00E77716">
      <w:pPr>
        <w:pStyle w:val="NoSpacing"/>
        <w:numPr>
          <w:ilvl w:val="1"/>
          <w:numId w:val="21"/>
        </w:numPr>
        <w:rPr>
          <w:rFonts w:cstheme="minorHAnsi"/>
        </w:rPr>
      </w:pPr>
      <w:r>
        <w:rPr>
          <w:rFonts w:cstheme="minorHAnsi"/>
        </w:rPr>
        <w:t xml:space="preserve">  0.</w:t>
      </w:r>
      <w:r w:rsidR="0090549A">
        <w:rPr>
          <w:rFonts w:cstheme="minorHAnsi"/>
        </w:rPr>
        <w:t>1</w:t>
      </w:r>
      <w:r>
        <w:rPr>
          <w:rFonts w:cstheme="minorHAnsi"/>
        </w:rPr>
        <w:t>% Unvaccinated</w:t>
      </w:r>
    </w:p>
    <w:p w14:paraId="40EC6E45" w14:textId="77777777" w:rsidR="00807A80" w:rsidRDefault="00807A80" w:rsidP="00807A80">
      <w:pPr>
        <w:pStyle w:val="NoSpacing"/>
        <w:numPr>
          <w:ilvl w:val="0"/>
          <w:numId w:val="21"/>
        </w:numPr>
        <w:rPr>
          <w:rFonts w:cstheme="minorHAnsi"/>
        </w:rPr>
      </w:pPr>
      <w:r>
        <w:rPr>
          <w:rFonts w:cstheme="minorHAnsi"/>
        </w:rPr>
        <w:t xml:space="preserve">12/29/21: </w:t>
      </w:r>
      <w:hyperlink r:id="rId19" w:history="1">
        <w:r w:rsidRPr="0090549A">
          <w:rPr>
            <w:rStyle w:val="Hyperlink"/>
            <w:rFonts w:cstheme="minorHAnsi"/>
          </w:rPr>
          <w:t>Supreme Court Grants Rare Hearing on Stays in Vaccine Mandate Cases</w:t>
        </w:r>
      </w:hyperlink>
      <w:r>
        <w:rPr>
          <w:rFonts w:cstheme="minorHAnsi"/>
        </w:rPr>
        <w:t>, The National Law Review. SCOTUS to hear OSHA and CMS vaccine mandate cases 1/7/22. OSHA vaccine mandate scheduled for implementation 1/9/22 (pending SCOTUS review).</w:t>
      </w:r>
    </w:p>
    <w:p w14:paraId="185AC140" w14:textId="51A408C6" w:rsidR="00E77716" w:rsidRPr="00283C7C" w:rsidRDefault="005C726F" w:rsidP="00E77716">
      <w:pPr>
        <w:pStyle w:val="NoSpacing"/>
        <w:numPr>
          <w:ilvl w:val="0"/>
          <w:numId w:val="21"/>
        </w:numPr>
        <w:rPr>
          <w:rFonts w:cstheme="minorHAnsi"/>
        </w:rPr>
      </w:pPr>
      <w:r>
        <w:rPr>
          <w:rFonts w:cstheme="minorHAnsi"/>
        </w:rPr>
        <w:t xml:space="preserve">11/29/21: </w:t>
      </w:r>
      <w:hyperlink r:id="rId20" w:history="1">
        <w:r w:rsidRPr="005C726F">
          <w:rPr>
            <w:rStyle w:val="Hyperlink"/>
            <w:rFonts w:cstheme="minorHAnsi"/>
          </w:rPr>
          <w:t>Biden-Harris Administration Begins Distributing American Rescue Plan Rural Funding to Support Providers Impacted by Pandemic</w:t>
        </w:r>
      </w:hyperlink>
      <w:r>
        <w:rPr>
          <w:rFonts w:cstheme="minorHAnsi"/>
        </w:rPr>
        <w:t>.</w:t>
      </w:r>
    </w:p>
    <w:p w14:paraId="5C8F7378" w14:textId="064DA7E7" w:rsidR="00D24B37" w:rsidRPr="00283C7C" w:rsidRDefault="00D24B37" w:rsidP="00D24B37">
      <w:pPr>
        <w:pStyle w:val="NoSpacing"/>
        <w:rPr>
          <w:rFonts w:cstheme="minorHAnsi"/>
        </w:rPr>
      </w:pPr>
    </w:p>
    <w:p w14:paraId="5BE4E986" w14:textId="0C563E36" w:rsidR="007B4BBD" w:rsidRDefault="007B4BBD" w:rsidP="007B4BBD">
      <w:pPr>
        <w:pStyle w:val="NoSpacing"/>
        <w:rPr>
          <w:rFonts w:cs="Calibri"/>
        </w:rPr>
      </w:pPr>
      <w:r>
        <w:t xml:space="preserve">Next Call: </w:t>
      </w:r>
      <w:r w:rsidR="00807A80">
        <w:t>2</w:t>
      </w:r>
      <w:r>
        <w:t>/</w:t>
      </w:r>
      <w:r w:rsidR="00807A80">
        <w:t>3</w:t>
      </w:r>
      <w:r>
        <w:t>/2</w:t>
      </w:r>
      <w:r w:rsidR="00134AD5">
        <w:t>2</w:t>
      </w:r>
      <w:r>
        <w:t xml:space="preserve"> @ 10:00-11:00 AM (</w:t>
      </w:r>
      <w:hyperlink r:id="rId21" w:history="1">
        <w:r>
          <w:rPr>
            <w:rStyle w:val="Hyperlink"/>
          </w:rPr>
          <w:t>https://us02web.zoom.us/j/7430085211</w:t>
        </w:r>
      </w:hyperlink>
      <w:r>
        <w:t>).</w:t>
      </w:r>
    </w:p>
    <w:bookmarkEnd w:id="0"/>
    <w:p w14:paraId="4D9E0AA9" w14:textId="77777777" w:rsidR="00DA01BE" w:rsidRDefault="00DA01BE" w:rsidP="00134AD5">
      <w:pPr>
        <w:pStyle w:val="NoSpacing"/>
      </w:pPr>
    </w:p>
    <w:sectPr w:rsidR="00DA01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2020"/>
    <w:multiLevelType w:val="hybridMultilevel"/>
    <w:tmpl w:val="C89463DA"/>
    <w:lvl w:ilvl="0" w:tplc="937094E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21147F"/>
    <w:multiLevelType w:val="hybridMultilevel"/>
    <w:tmpl w:val="E9FC2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1448DA"/>
    <w:multiLevelType w:val="hybridMultilevel"/>
    <w:tmpl w:val="12C0D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7D4CA2"/>
    <w:multiLevelType w:val="hybridMultilevel"/>
    <w:tmpl w:val="5142B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F0FAC"/>
    <w:multiLevelType w:val="hybridMultilevel"/>
    <w:tmpl w:val="B602F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3B6483"/>
    <w:multiLevelType w:val="multilevel"/>
    <w:tmpl w:val="782E0E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65A4FAA"/>
    <w:multiLevelType w:val="hybridMultilevel"/>
    <w:tmpl w:val="F25C42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CC464F4"/>
    <w:multiLevelType w:val="hybridMultilevel"/>
    <w:tmpl w:val="ECA87C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26F66FE"/>
    <w:multiLevelType w:val="hybridMultilevel"/>
    <w:tmpl w:val="DE7CE8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C051B4E"/>
    <w:multiLevelType w:val="hybridMultilevel"/>
    <w:tmpl w:val="172C3E02"/>
    <w:lvl w:ilvl="0" w:tplc="04090001">
      <w:start w:val="1"/>
      <w:numFmt w:val="bullet"/>
      <w:lvlText w:val=""/>
      <w:lvlJc w:val="left"/>
      <w:pPr>
        <w:ind w:left="360" w:hanging="360"/>
      </w:pPr>
      <w:rPr>
        <w:rFonts w:ascii="Symbol" w:hAnsi="Symbol" w:hint="default"/>
      </w:rPr>
    </w:lvl>
    <w:lvl w:ilvl="1" w:tplc="42F07154">
      <w:numFmt w:val="bullet"/>
      <w:lvlText w:val="•"/>
      <w:lvlJc w:val="left"/>
      <w:pPr>
        <w:ind w:left="1440" w:hanging="72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2EB3CA6"/>
    <w:multiLevelType w:val="hybridMultilevel"/>
    <w:tmpl w:val="E0A49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EA2B82"/>
    <w:multiLevelType w:val="hybridMultilevel"/>
    <w:tmpl w:val="55586C1C"/>
    <w:lvl w:ilvl="0" w:tplc="0540A744">
      <w:start w:val="4"/>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73BCC"/>
    <w:multiLevelType w:val="hybridMultilevel"/>
    <w:tmpl w:val="986A82C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2F06561"/>
    <w:multiLevelType w:val="hybridMultilevel"/>
    <w:tmpl w:val="E75A1B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E1E560E"/>
    <w:multiLevelType w:val="hybridMultilevel"/>
    <w:tmpl w:val="5386B8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4CA40B9"/>
    <w:multiLevelType w:val="hybridMultilevel"/>
    <w:tmpl w:val="ECAAC80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15:restartNumberingAfterBreak="0">
    <w:nsid w:val="773611B3"/>
    <w:multiLevelType w:val="hybridMultilevel"/>
    <w:tmpl w:val="6CA8C9CE"/>
    <w:lvl w:ilvl="0" w:tplc="0540A744">
      <w:start w:val="4"/>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73916F9"/>
    <w:multiLevelType w:val="hybridMultilevel"/>
    <w:tmpl w:val="38F20692"/>
    <w:lvl w:ilvl="0" w:tplc="C5E09E40">
      <w:start w:val="1"/>
      <w:numFmt w:val="decimal"/>
      <w:lvlText w:val="%1."/>
      <w:lvlJc w:val="left"/>
      <w:pPr>
        <w:ind w:left="1080" w:hanging="720"/>
      </w:pPr>
      <w:rPr>
        <w:rFonts w:hint="default"/>
      </w:rPr>
    </w:lvl>
    <w:lvl w:ilvl="1" w:tplc="5046174C">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92D12DA"/>
    <w:multiLevelType w:val="hybridMultilevel"/>
    <w:tmpl w:val="BDBA1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7"/>
  </w:num>
  <w:num w:numId="3">
    <w:abstractNumId w:val="0"/>
  </w:num>
  <w:num w:numId="4">
    <w:abstractNumId w:val="1"/>
  </w:num>
  <w:num w:numId="5">
    <w:abstractNumId w:val="11"/>
  </w:num>
  <w:num w:numId="6">
    <w:abstractNumId w:val="4"/>
  </w:num>
  <w:num w:numId="7">
    <w:abstractNumId w:val="3"/>
  </w:num>
  <w:num w:numId="8">
    <w:abstractNumId w:val="16"/>
  </w:num>
  <w:num w:numId="9">
    <w:abstractNumId w:val="10"/>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15"/>
  </w:num>
  <w:num w:numId="13">
    <w:abstractNumId w:val="9"/>
  </w:num>
  <w:num w:numId="14">
    <w:abstractNumId w:val="8"/>
  </w:num>
  <w:num w:numId="15">
    <w:abstractNumId w:val="2"/>
  </w:num>
  <w:num w:numId="16">
    <w:abstractNumId w:val="6"/>
  </w:num>
  <w:num w:numId="17">
    <w:abstractNumId w:val="5"/>
  </w:num>
  <w:num w:numId="18">
    <w:abstractNumId w:val="7"/>
  </w:num>
  <w:num w:numId="19">
    <w:abstractNumId w:val="13"/>
  </w:num>
  <w:num w:numId="20">
    <w:abstractNumId w:val="18"/>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DD1"/>
    <w:rsid w:val="00011728"/>
    <w:rsid w:val="00012A94"/>
    <w:rsid w:val="0003418C"/>
    <w:rsid w:val="00055639"/>
    <w:rsid w:val="00061A3E"/>
    <w:rsid w:val="00083DD1"/>
    <w:rsid w:val="000A3599"/>
    <w:rsid w:val="000D6983"/>
    <w:rsid w:val="000F08BB"/>
    <w:rsid w:val="00105087"/>
    <w:rsid w:val="00134AD5"/>
    <w:rsid w:val="00143A3E"/>
    <w:rsid w:val="001561DA"/>
    <w:rsid w:val="00165706"/>
    <w:rsid w:val="002043E5"/>
    <w:rsid w:val="0024064C"/>
    <w:rsid w:val="00242064"/>
    <w:rsid w:val="0024419C"/>
    <w:rsid w:val="00244C00"/>
    <w:rsid w:val="00255E2B"/>
    <w:rsid w:val="00283C7C"/>
    <w:rsid w:val="002A3F99"/>
    <w:rsid w:val="002B0FC0"/>
    <w:rsid w:val="002D1265"/>
    <w:rsid w:val="0031628C"/>
    <w:rsid w:val="003356B4"/>
    <w:rsid w:val="00342187"/>
    <w:rsid w:val="00372A22"/>
    <w:rsid w:val="003D34E2"/>
    <w:rsid w:val="003D63DD"/>
    <w:rsid w:val="003D6ED1"/>
    <w:rsid w:val="003F347B"/>
    <w:rsid w:val="003F6DE6"/>
    <w:rsid w:val="00414676"/>
    <w:rsid w:val="00433193"/>
    <w:rsid w:val="00454B2C"/>
    <w:rsid w:val="004A2933"/>
    <w:rsid w:val="00505F53"/>
    <w:rsid w:val="0050738E"/>
    <w:rsid w:val="0052141B"/>
    <w:rsid w:val="0053376D"/>
    <w:rsid w:val="00587E4A"/>
    <w:rsid w:val="005B7DC5"/>
    <w:rsid w:val="005B7F8A"/>
    <w:rsid w:val="005C726F"/>
    <w:rsid w:val="005D3209"/>
    <w:rsid w:val="00644650"/>
    <w:rsid w:val="00663E65"/>
    <w:rsid w:val="00667095"/>
    <w:rsid w:val="006A004A"/>
    <w:rsid w:val="006B39F0"/>
    <w:rsid w:val="006C0D28"/>
    <w:rsid w:val="006D0887"/>
    <w:rsid w:val="006D6630"/>
    <w:rsid w:val="006F0A3E"/>
    <w:rsid w:val="0075015E"/>
    <w:rsid w:val="0075537E"/>
    <w:rsid w:val="00767933"/>
    <w:rsid w:val="00795B93"/>
    <w:rsid w:val="007A693E"/>
    <w:rsid w:val="007B43CF"/>
    <w:rsid w:val="007B4BBD"/>
    <w:rsid w:val="007C3DD1"/>
    <w:rsid w:val="007E6C6C"/>
    <w:rsid w:val="007F53EC"/>
    <w:rsid w:val="00807A80"/>
    <w:rsid w:val="008300F0"/>
    <w:rsid w:val="008556E2"/>
    <w:rsid w:val="008751A3"/>
    <w:rsid w:val="0088489D"/>
    <w:rsid w:val="008B6420"/>
    <w:rsid w:val="008E3BD2"/>
    <w:rsid w:val="0090549A"/>
    <w:rsid w:val="0098686D"/>
    <w:rsid w:val="009A106B"/>
    <w:rsid w:val="009C7562"/>
    <w:rsid w:val="009E24FF"/>
    <w:rsid w:val="00A45DC1"/>
    <w:rsid w:val="00AE51EB"/>
    <w:rsid w:val="00AF4D31"/>
    <w:rsid w:val="00B33677"/>
    <w:rsid w:val="00BB46C1"/>
    <w:rsid w:val="00BD2266"/>
    <w:rsid w:val="00BF323A"/>
    <w:rsid w:val="00C64102"/>
    <w:rsid w:val="00C97F48"/>
    <w:rsid w:val="00CE51C9"/>
    <w:rsid w:val="00CF03D7"/>
    <w:rsid w:val="00D24B37"/>
    <w:rsid w:val="00D969B8"/>
    <w:rsid w:val="00DA01BE"/>
    <w:rsid w:val="00DA04A1"/>
    <w:rsid w:val="00E032A2"/>
    <w:rsid w:val="00E23C3D"/>
    <w:rsid w:val="00E3173D"/>
    <w:rsid w:val="00E40FA8"/>
    <w:rsid w:val="00E77716"/>
    <w:rsid w:val="00E927C2"/>
    <w:rsid w:val="00E92A0E"/>
    <w:rsid w:val="00F01F96"/>
    <w:rsid w:val="00F200A8"/>
    <w:rsid w:val="00F23E9E"/>
    <w:rsid w:val="00F46BB3"/>
    <w:rsid w:val="00F500EE"/>
    <w:rsid w:val="00FA7EBC"/>
    <w:rsid w:val="00FE01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602F5"/>
  <w15:chartTrackingRefBased/>
  <w15:docId w15:val="{6889A5DD-D8EA-49F4-B77A-B9FA7422A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8BB"/>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83DD1"/>
    <w:pPr>
      <w:spacing w:after="0" w:line="240" w:lineRule="auto"/>
    </w:pPr>
  </w:style>
  <w:style w:type="character" w:styleId="Hyperlink">
    <w:name w:val="Hyperlink"/>
    <w:basedOn w:val="DefaultParagraphFont"/>
    <w:uiPriority w:val="99"/>
    <w:unhideWhenUsed/>
    <w:rsid w:val="00083DD1"/>
    <w:rPr>
      <w:color w:val="0563C1" w:themeColor="hyperlink"/>
      <w:u w:val="single"/>
    </w:rPr>
  </w:style>
  <w:style w:type="character" w:styleId="UnresolvedMention">
    <w:name w:val="Unresolved Mention"/>
    <w:basedOn w:val="DefaultParagraphFont"/>
    <w:uiPriority w:val="99"/>
    <w:semiHidden/>
    <w:unhideWhenUsed/>
    <w:rsid w:val="00083DD1"/>
    <w:rPr>
      <w:color w:val="605E5C"/>
      <w:shd w:val="clear" w:color="auto" w:fill="E1DFDD"/>
    </w:rPr>
  </w:style>
  <w:style w:type="paragraph" w:styleId="ListParagraph">
    <w:name w:val="List Paragraph"/>
    <w:basedOn w:val="Normal"/>
    <w:uiPriority w:val="34"/>
    <w:qFormat/>
    <w:rsid w:val="000F08BB"/>
    <w:pPr>
      <w:ind w:left="720"/>
    </w:pPr>
  </w:style>
  <w:style w:type="character" w:styleId="FollowedHyperlink">
    <w:name w:val="FollowedHyperlink"/>
    <w:basedOn w:val="DefaultParagraphFont"/>
    <w:uiPriority w:val="99"/>
    <w:semiHidden/>
    <w:unhideWhenUsed/>
    <w:rsid w:val="002D1265"/>
    <w:rPr>
      <w:color w:val="954F72" w:themeColor="followedHyperlink"/>
      <w:u w:val="single"/>
    </w:rPr>
  </w:style>
  <w:style w:type="paragraph" w:customStyle="1" w:styleId="p1">
    <w:name w:val="p1"/>
    <w:basedOn w:val="Normal"/>
    <w:rsid w:val="00283C7C"/>
    <w:rPr>
      <w:rFonts w:ascii="Cambria" w:hAnsi="Cambria"/>
      <w:sz w:val="18"/>
      <w:szCs w:val="18"/>
    </w:rPr>
  </w:style>
  <w:style w:type="paragraph" w:customStyle="1" w:styleId="p8">
    <w:name w:val="p8"/>
    <w:basedOn w:val="Normal"/>
    <w:rsid w:val="00283C7C"/>
    <w:rPr>
      <w:rFonts w:ascii="Cambria" w:hAnsi="Cambria"/>
      <w:color w:val="0433FF"/>
      <w:sz w:val="18"/>
      <w:szCs w:val="18"/>
    </w:rPr>
  </w:style>
  <w:style w:type="paragraph" w:customStyle="1" w:styleId="p9">
    <w:name w:val="p9"/>
    <w:basedOn w:val="Normal"/>
    <w:rsid w:val="00283C7C"/>
    <w:pPr>
      <w:ind w:left="270"/>
    </w:pPr>
    <w:rPr>
      <w:rFonts w:ascii="Cambria" w:hAnsi="Cambria"/>
      <w:sz w:val="18"/>
      <w:szCs w:val="18"/>
    </w:rPr>
  </w:style>
  <w:style w:type="character" w:customStyle="1" w:styleId="s1">
    <w:name w:val="s1"/>
    <w:basedOn w:val="DefaultParagraphFont"/>
    <w:rsid w:val="00283C7C"/>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574041">
      <w:bodyDiv w:val="1"/>
      <w:marLeft w:val="0"/>
      <w:marRight w:val="0"/>
      <w:marTop w:val="0"/>
      <w:marBottom w:val="0"/>
      <w:divBdr>
        <w:top w:val="none" w:sz="0" w:space="0" w:color="auto"/>
        <w:left w:val="none" w:sz="0" w:space="0" w:color="auto"/>
        <w:bottom w:val="none" w:sz="0" w:space="0" w:color="auto"/>
        <w:right w:val="none" w:sz="0" w:space="0" w:color="auto"/>
      </w:divBdr>
    </w:div>
    <w:div w:id="934896353">
      <w:bodyDiv w:val="1"/>
      <w:marLeft w:val="0"/>
      <w:marRight w:val="0"/>
      <w:marTop w:val="0"/>
      <w:marBottom w:val="0"/>
      <w:divBdr>
        <w:top w:val="none" w:sz="0" w:space="0" w:color="auto"/>
        <w:left w:val="none" w:sz="0" w:space="0" w:color="auto"/>
        <w:bottom w:val="none" w:sz="0" w:space="0" w:color="auto"/>
        <w:right w:val="none" w:sz="0" w:space="0" w:color="auto"/>
      </w:divBdr>
    </w:div>
    <w:div w:id="957636898">
      <w:bodyDiv w:val="1"/>
      <w:marLeft w:val="0"/>
      <w:marRight w:val="0"/>
      <w:marTop w:val="0"/>
      <w:marBottom w:val="0"/>
      <w:divBdr>
        <w:top w:val="none" w:sz="0" w:space="0" w:color="auto"/>
        <w:left w:val="none" w:sz="0" w:space="0" w:color="auto"/>
        <w:bottom w:val="none" w:sz="0" w:space="0" w:color="auto"/>
        <w:right w:val="none" w:sz="0" w:space="0" w:color="auto"/>
      </w:divBdr>
    </w:div>
    <w:div w:id="1470131194">
      <w:bodyDiv w:val="1"/>
      <w:marLeft w:val="0"/>
      <w:marRight w:val="0"/>
      <w:marTop w:val="0"/>
      <w:marBottom w:val="0"/>
      <w:divBdr>
        <w:top w:val="none" w:sz="0" w:space="0" w:color="auto"/>
        <w:left w:val="none" w:sz="0" w:space="0" w:color="auto"/>
        <w:bottom w:val="none" w:sz="0" w:space="0" w:color="auto"/>
        <w:right w:val="none" w:sz="0" w:space="0" w:color="auto"/>
      </w:divBdr>
    </w:div>
    <w:div w:id="1926379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lorado.edu/volunteer/wildfire-response-volunteer" TargetMode="External"/><Relationship Id="rId13" Type="http://schemas.openxmlformats.org/officeDocument/2006/relationships/hyperlink" Target="https://cohealthviz.dphe.state.co.us/t/HealthFacilitiesPublic/views/VaccinationStatusofPersonnel-LicensedFacilities/Facility?%3Aiid=2&amp;%3AisGuestRedirectFromVizportal=y&amp;%3Aembed=y" TargetMode="External"/><Relationship Id="rId18" Type="http://schemas.openxmlformats.org/officeDocument/2006/relationships/hyperlink" Target="https://cohealthviz.dphe.state.co.us/t/HealthFacilitiesPublic/views/VaccinationStatusofPersonnel-LicensedFacilities/Facility?%3Aiid=2&amp;%3AisGuestRedirectFromVizportal=y&amp;%3Aembed=y" TargetMode="External"/><Relationship Id="rId3" Type="http://schemas.openxmlformats.org/officeDocument/2006/relationships/settings" Target="settings.xml"/><Relationship Id="rId21" Type="http://schemas.openxmlformats.org/officeDocument/2006/relationships/hyperlink" Target="https://us02web.zoom.us/j/7430085211" TargetMode="External"/><Relationship Id="rId7" Type="http://schemas.openxmlformats.org/officeDocument/2006/relationships/hyperlink" Target="https://www.coloradogives.org/bouldercountywildfirefund" TargetMode="External"/><Relationship Id="rId12" Type="http://schemas.openxmlformats.org/officeDocument/2006/relationships/hyperlink" Target="https://www.cdc.gov/coronavirus/2019-ncov/if-you-are-sick/quarantine-isolation-background.html" TargetMode="External"/><Relationship Id="rId17" Type="http://schemas.openxmlformats.org/officeDocument/2006/relationships/hyperlink" Target="mailto:ckassner@hospiceanalytics.com" TargetMode="External"/><Relationship Id="rId2" Type="http://schemas.openxmlformats.org/officeDocument/2006/relationships/styles" Target="styles.xml"/><Relationship Id="rId16" Type="http://schemas.openxmlformats.org/officeDocument/2006/relationships/hyperlink" Target="mailto:jean.abbott@cuanschutz.edu" TargetMode="External"/><Relationship Id="rId20" Type="http://schemas.openxmlformats.org/officeDocument/2006/relationships/hyperlink" Target="https://www.hhs.gov/about/news/2021/11/23/biden-admin-begins-distributing-arp-prf-support-to-providers-impacted-by-pandemic.html?utm_source=news-releases-email&amp;utm_medium=email&amp;utm_campaign=nov-28-2021" TargetMode="External"/><Relationship Id="rId1" Type="http://schemas.openxmlformats.org/officeDocument/2006/relationships/numbering" Target="numbering.xml"/><Relationship Id="rId6" Type="http://schemas.openxmlformats.org/officeDocument/2006/relationships/hyperlink" Target="mailto:michelle@fremontregionalhospice.com" TargetMode="External"/><Relationship Id="rId11" Type="http://schemas.openxmlformats.org/officeDocument/2006/relationships/hyperlink" Target="https://www.cdc.gov/coronavirus/2019-ncov/hcp/guidance-risk-assesment-hcp.html" TargetMode="External"/><Relationship Id="rId5" Type="http://schemas.openxmlformats.org/officeDocument/2006/relationships/hyperlink" Target="http://www.nationalhospiceanalytics.com/hospice-care-products-and-services/co-crisis-standards-of-care" TargetMode="External"/><Relationship Id="rId15" Type="http://schemas.openxmlformats.org/officeDocument/2006/relationships/hyperlink" Target="mailto:kim@practically-dying.com" TargetMode="External"/><Relationship Id="rId23" Type="http://schemas.openxmlformats.org/officeDocument/2006/relationships/theme" Target="theme/theme1.xml"/><Relationship Id="rId10" Type="http://schemas.openxmlformats.org/officeDocument/2006/relationships/hyperlink" Target="https://drive.google.com/file/d/1hFD8eSjSt77cEStgHoWv7nA0VadS8Q64/view" TargetMode="External"/><Relationship Id="rId19" Type="http://schemas.openxmlformats.org/officeDocument/2006/relationships/hyperlink" Target="https://www.natlawreview.com/article/supreme-court-grants-rare-hearing-stays-vaccine-mandate-cases" TargetMode="External"/><Relationship Id="rId4" Type="http://schemas.openxmlformats.org/officeDocument/2006/relationships/webSettings" Target="webSettings.xml"/><Relationship Id="rId9" Type="http://schemas.openxmlformats.org/officeDocument/2006/relationships/hyperlink" Target="https://covid19.colorado.gov/residential-care-strike-team" TargetMode="External"/><Relationship Id="rId14" Type="http://schemas.openxmlformats.org/officeDocument/2006/relationships/hyperlink" Target="http://www.nationalhospiceanalytics.com/library/CSC/The_Challenges_of_Providing_Hospice_Care_in_Long-term_Care_Facilities_During_COVID-19_-_Mooney_09.14.21.pdf"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TotalTime>
  <Pages>2</Pages>
  <Words>904</Words>
  <Characters>5158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Cordt Kassner</dc:creator>
  <cp:keywords/>
  <dc:description/>
  <cp:lastModifiedBy>Cordt Kassner</cp:lastModifiedBy>
  <cp:revision>19</cp:revision>
  <dcterms:created xsi:type="dcterms:W3CDTF">2022-01-25T16:16:00Z</dcterms:created>
  <dcterms:modified xsi:type="dcterms:W3CDTF">2022-01-25T19:17:00Z</dcterms:modified>
</cp:coreProperties>
</file>