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5168C" w14:textId="4CF07693" w:rsidR="007C473E" w:rsidRPr="007C473E" w:rsidRDefault="007C473E" w:rsidP="007C473E">
      <w:pPr>
        <w:pStyle w:val="NoSpacing"/>
        <w:jc w:val="center"/>
        <w:rPr>
          <w:b/>
          <w:bCs/>
        </w:rPr>
      </w:pPr>
      <w:r w:rsidRPr="007C473E">
        <w:rPr>
          <w:b/>
          <w:bCs/>
        </w:rPr>
        <w:t>Colorado Crisis Standards of Care</w:t>
      </w:r>
    </w:p>
    <w:p w14:paraId="4001BA72" w14:textId="22633349" w:rsidR="007C473E" w:rsidRPr="007C473E" w:rsidRDefault="007C473E" w:rsidP="007C473E">
      <w:pPr>
        <w:pStyle w:val="NoSpacing"/>
        <w:jc w:val="center"/>
        <w:rPr>
          <w:b/>
          <w:bCs/>
        </w:rPr>
      </w:pPr>
      <w:r w:rsidRPr="007C473E">
        <w:rPr>
          <w:b/>
          <w:bCs/>
        </w:rPr>
        <w:t>Palliative Care and Hospice Workgroup</w:t>
      </w:r>
    </w:p>
    <w:p w14:paraId="52B3443F" w14:textId="25C67EF5" w:rsidR="007C473E" w:rsidRPr="007C473E" w:rsidRDefault="007C473E" w:rsidP="007C473E">
      <w:pPr>
        <w:pStyle w:val="NoSpacing"/>
        <w:jc w:val="center"/>
        <w:rPr>
          <w:b/>
          <w:bCs/>
        </w:rPr>
      </w:pPr>
      <w:r w:rsidRPr="007C473E">
        <w:rPr>
          <w:b/>
          <w:bCs/>
        </w:rPr>
        <w:t xml:space="preserve">Notes </w:t>
      </w:r>
      <w:r w:rsidR="009B23F3">
        <w:rPr>
          <w:b/>
          <w:bCs/>
        </w:rPr>
        <w:t>8</w:t>
      </w:r>
      <w:r w:rsidRPr="007C473E">
        <w:rPr>
          <w:b/>
          <w:bCs/>
        </w:rPr>
        <w:t>/</w:t>
      </w:r>
      <w:r w:rsidR="006928DF">
        <w:rPr>
          <w:b/>
          <w:bCs/>
        </w:rPr>
        <w:t>20</w:t>
      </w:r>
      <w:r w:rsidRPr="007C473E">
        <w:rPr>
          <w:b/>
          <w:bCs/>
        </w:rPr>
        <w:t>/20</w:t>
      </w:r>
    </w:p>
    <w:p w14:paraId="47B00767" w14:textId="4718DED2" w:rsidR="007C473E" w:rsidRDefault="007C473E" w:rsidP="00EF26A8">
      <w:pPr>
        <w:pStyle w:val="NoSpacing"/>
      </w:pPr>
    </w:p>
    <w:p w14:paraId="2029076A" w14:textId="610E4147" w:rsidR="007C473E" w:rsidRDefault="007C473E" w:rsidP="00EF26A8">
      <w:pPr>
        <w:pStyle w:val="NoSpacing"/>
      </w:pPr>
    </w:p>
    <w:p w14:paraId="2C21B960" w14:textId="3D357E53" w:rsidR="00E10BCE" w:rsidRDefault="0068711A" w:rsidP="00E10BCE">
      <w:pPr>
        <w:pStyle w:val="NoSpacing"/>
      </w:pPr>
      <w:r>
        <w:rPr>
          <w:b/>
          <w:bCs/>
          <w:noProof/>
        </w:rPr>
        <w:t>30</w:t>
      </w:r>
      <w:r w:rsidR="003246E8">
        <w:rPr>
          <w:b/>
          <w:bCs/>
          <w:noProof/>
        </w:rPr>
        <w:t xml:space="preserve"> </w:t>
      </w:r>
      <w:r w:rsidR="008F4856" w:rsidRPr="008F4856">
        <w:rPr>
          <w:b/>
          <w:bCs/>
          <w:noProof/>
        </w:rPr>
        <w:t>Attendees</w:t>
      </w:r>
      <w:r>
        <w:rPr>
          <w:b/>
          <w:bCs/>
          <w:noProof/>
        </w:rPr>
        <w:t>, including</w:t>
      </w:r>
      <w:r w:rsidR="008F4856">
        <w:rPr>
          <w:noProof/>
        </w:rPr>
        <w:t xml:space="preserve">: </w:t>
      </w:r>
      <w:r w:rsidR="00E10BCE">
        <w:rPr>
          <w:noProof/>
        </w:rPr>
        <w:t>Jean</w:t>
      </w:r>
      <w:r w:rsidR="00E10BCE">
        <w:t xml:space="preserve"> </w:t>
      </w:r>
      <w:r w:rsidR="00E10BCE">
        <w:rPr>
          <w:noProof/>
        </w:rPr>
        <w:t>Abbott</w:t>
      </w:r>
      <w:r w:rsidR="00E10BCE">
        <w:t xml:space="preserve"> (</w:t>
      </w:r>
      <w:r w:rsidR="00E10BCE">
        <w:rPr>
          <w:noProof/>
        </w:rPr>
        <w:t>CHER - Palliative Care &amp; Hospice subgroup</w:t>
      </w:r>
      <w:r w:rsidR="00E10BCE">
        <w:t xml:space="preserve">), </w:t>
      </w:r>
      <w:r w:rsidR="00E10BCE">
        <w:rPr>
          <w:noProof/>
        </w:rPr>
        <w:t>Michelle</w:t>
      </w:r>
      <w:r w:rsidR="00E10BCE">
        <w:t xml:space="preserve"> </w:t>
      </w:r>
      <w:r w:rsidR="00E10BCE">
        <w:rPr>
          <w:noProof/>
        </w:rPr>
        <w:t>Appenzeller</w:t>
      </w:r>
      <w:r w:rsidR="00E10BCE">
        <w:t xml:space="preserve"> (</w:t>
      </w:r>
      <w:r w:rsidR="00E10BCE">
        <w:rPr>
          <w:noProof/>
        </w:rPr>
        <w:t>Hospice Of Mercy - Durango</w:t>
      </w:r>
      <w:r w:rsidR="00E10BCE">
        <w:t xml:space="preserve">), </w:t>
      </w:r>
      <w:r w:rsidR="00E10BCE">
        <w:rPr>
          <w:noProof/>
        </w:rPr>
        <w:t>M.</w:t>
      </w:r>
      <w:r w:rsidR="00E10BCE">
        <w:t xml:space="preserve"> </w:t>
      </w:r>
      <w:r w:rsidR="00E10BCE">
        <w:rPr>
          <w:noProof/>
        </w:rPr>
        <w:t>Baillar</w:t>
      </w:r>
      <w:r w:rsidR="00E10BCE">
        <w:t xml:space="preserve"> (), </w:t>
      </w:r>
      <w:r w:rsidR="00E10BCE">
        <w:rPr>
          <w:noProof/>
        </w:rPr>
        <w:t>Tim</w:t>
      </w:r>
      <w:r w:rsidR="00E10BCE">
        <w:t xml:space="preserve"> </w:t>
      </w:r>
      <w:r w:rsidR="00E10BCE">
        <w:rPr>
          <w:noProof/>
        </w:rPr>
        <w:t>Bowen</w:t>
      </w:r>
      <w:r w:rsidR="00E10BCE">
        <w:t xml:space="preserve"> (</w:t>
      </w:r>
      <w:r w:rsidR="00E10BCE">
        <w:rPr>
          <w:noProof/>
        </w:rPr>
        <w:t>Care Synergy</w:t>
      </w:r>
      <w:r w:rsidR="00E10BCE">
        <w:t xml:space="preserve">), </w:t>
      </w:r>
      <w:r w:rsidR="00E10BCE">
        <w:rPr>
          <w:noProof/>
        </w:rPr>
        <w:t>Pamela</w:t>
      </w:r>
      <w:r w:rsidR="00E10BCE">
        <w:t xml:space="preserve"> </w:t>
      </w:r>
      <w:r w:rsidR="00E10BCE">
        <w:rPr>
          <w:noProof/>
        </w:rPr>
        <w:t>Brunsell</w:t>
      </w:r>
      <w:r w:rsidR="00E10BCE">
        <w:t xml:space="preserve"> (</w:t>
      </w:r>
      <w:r w:rsidR="00E10BCE">
        <w:rPr>
          <w:noProof/>
        </w:rPr>
        <w:t>Gunnison Valley Health Hospice &amp; Palliative Care</w:t>
      </w:r>
      <w:r w:rsidR="00E10BCE">
        <w:t xml:space="preserve">), </w:t>
      </w:r>
      <w:r w:rsidR="00E10BCE">
        <w:rPr>
          <w:noProof/>
        </w:rPr>
        <w:t>Tracey</w:t>
      </w:r>
      <w:r w:rsidR="00E10BCE">
        <w:t xml:space="preserve"> </w:t>
      </w:r>
      <w:r w:rsidR="00E10BCE">
        <w:rPr>
          <w:noProof/>
        </w:rPr>
        <w:t>Cannon</w:t>
      </w:r>
      <w:r w:rsidR="00E10BCE">
        <w:t xml:space="preserve"> (</w:t>
      </w:r>
      <w:r w:rsidR="00E10BCE">
        <w:rPr>
          <w:noProof/>
        </w:rPr>
        <w:t>New Century Hospice - Denver</w:t>
      </w:r>
      <w:r w:rsidR="00E10BCE">
        <w:t xml:space="preserve">), </w:t>
      </w:r>
      <w:r w:rsidR="00E10BCE">
        <w:rPr>
          <w:noProof/>
        </w:rPr>
        <w:t>Casey</w:t>
      </w:r>
      <w:r w:rsidR="00E10BCE">
        <w:t xml:space="preserve"> </w:t>
      </w:r>
      <w:r w:rsidR="00E10BCE">
        <w:rPr>
          <w:noProof/>
        </w:rPr>
        <w:t>Frank</w:t>
      </w:r>
      <w:r w:rsidR="00E10BCE">
        <w:t xml:space="preserve"> (</w:t>
      </w:r>
      <w:r w:rsidR="00E10BCE">
        <w:rPr>
          <w:noProof/>
        </w:rPr>
        <w:t>Attorney</w:t>
      </w:r>
      <w:r w:rsidR="00E10BCE">
        <w:t xml:space="preserve">), </w:t>
      </w:r>
      <w:r w:rsidR="00E10BCE">
        <w:rPr>
          <w:noProof/>
        </w:rPr>
        <w:t>Justine</w:t>
      </w:r>
      <w:r w:rsidR="00E10BCE">
        <w:t xml:space="preserve"> </w:t>
      </w:r>
      <w:r w:rsidR="00E10BCE">
        <w:rPr>
          <w:noProof/>
        </w:rPr>
        <w:t>Fritzel</w:t>
      </w:r>
      <w:r w:rsidR="00E10BCE">
        <w:t xml:space="preserve"> (</w:t>
      </w:r>
      <w:r w:rsidR="00E10BCE">
        <w:rPr>
          <w:noProof/>
        </w:rPr>
        <w:t>HopeWest</w:t>
      </w:r>
      <w:r w:rsidR="00E10BCE">
        <w:t xml:space="preserve">), </w:t>
      </w:r>
      <w:r w:rsidR="00E10BCE">
        <w:rPr>
          <w:noProof/>
        </w:rPr>
        <w:t>Tina</w:t>
      </w:r>
      <w:r w:rsidR="00E10BCE">
        <w:t xml:space="preserve"> </w:t>
      </w:r>
      <w:r w:rsidR="00E10BCE">
        <w:rPr>
          <w:noProof/>
        </w:rPr>
        <w:t>Gallegos</w:t>
      </w:r>
      <w:r w:rsidR="00E10BCE">
        <w:t xml:space="preserve"> (</w:t>
      </w:r>
      <w:r w:rsidR="00E10BCE">
        <w:rPr>
          <w:noProof/>
        </w:rPr>
        <w:t>Hospice Of Mercy - Durango</w:t>
      </w:r>
      <w:r w:rsidR="00E10BCE">
        <w:t xml:space="preserve">), </w:t>
      </w:r>
      <w:r w:rsidR="00E10BCE">
        <w:rPr>
          <w:noProof/>
        </w:rPr>
        <w:t>Ross</w:t>
      </w:r>
      <w:r w:rsidR="00E10BCE">
        <w:t xml:space="preserve"> </w:t>
      </w:r>
      <w:r w:rsidR="00E10BCE">
        <w:rPr>
          <w:noProof/>
        </w:rPr>
        <w:t>Guillen</w:t>
      </w:r>
      <w:r w:rsidR="00E10BCE">
        <w:t xml:space="preserve"> (</w:t>
      </w:r>
      <w:r w:rsidR="00E10BCE">
        <w:rPr>
          <w:noProof/>
        </w:rPr>
        <w:t>Namaste Hospice</w:t>
      </w:r>
      <w:r w:rsidR="00E10BCE">
        <w:t xml:space="preserve">), </w:t>
      </w:r>
      <w:r w:rsidR="00E10BCE">
        <w:rPr>
          <w:noProof/>
        </w:rPr>
        <w:t>Reagan</w:t>
      </w:r>
      <w:r w:rsidR="00E10BCE">
        <w:t xml:space="preserve"> </w:t>
      </w:r>
      <w:r w:rsidR="00E10BCE">
        <w:rPr>
          <w:noProof/>
        </w:rPr>
        <w:t>Gyorffy</w:t>
      </w:r>
      <w:r w:rsidR="00E10BCE">
        <w:t xml:space="preserve"> (</w:t>
      </w:r>
      <w:r w:rsidR="00E10BCE">
        <w:rPr>
          <w:noProof/>
        </w:rPr>
        <w:t>TRU Community Care</w:t>
      </w:r>
      <w:r w:rsidR="00E10BCE">
        <w:t xml:space="preserve">), </w:t>
      </w:r>
      <w:r w:rsidR="00E10BCE">
        <w:rPr>
          <w:noProof/>
        </w:rPr>
        <w:t>Clessie</w:t>
      </w:r>
      <w:r w:rsidR="00E10BCE">
        <w:t xml:space="preserve"> </w:t>
      </w:r>
      <w:r w:rsidR="00E10BCE">
        <w:rPr>
          <w:noProof/>
        </w:rPr>
        <w:t>Henderson</w:t>
      </w:r>
      <w:r w:rsidR="00E10BCE">
        <w:t xml:space="preserve"> (</w:t>
      </w:r>
      <w:r w:rsidR="00E10BCE">
        <w:rPr>
          <w:noProof/>
        </w:rPr>
        <w:t>Suncrest Hospice - Colorado Springs</w:t>
      </w:r>
      <w:r w:rsidR="00E10BCE">
        <w:t xml:space="preserve">), </w:t>
      </w:r>
      <w:r w:rsidR="00E10BCE">
        <w:rPr>
          <w:noProof/>
        </w:rPr>
        <w:t>Cordt</w:t>
      </w:r>
      <w:r w:rsidR="00E10BCE">
        <w:t xml:space="preserve"> </w:t>
      </w:r>
      <w:r w:rsidR="00E10BCE">
        <w:rPr>
          <w:noProof/>
        </w:rPr>
        <w:t>Kassner</w:t>
      </w:r>
      <w:r w:rsidR="00E10BCE">
        <w:t xml:space="preserve"> (</w:t>
      </w:r>
      <w:r w:rsidR="00E10BCE">
        <w:rPr>
          <w:noProof/>
        </w:rPr>
        <w:t>Hospice Analytics</w:t>
      </w:r>
      <w:r w:rsidR="00E10BCE">
        <w:t xml:space="preserve">), </w:t>
      </w:r>
      <w:r w:rsidR="00E10BCE">
        <w:rPr>
          <w:noProof/>
        </w:rPr>
        <w:t>Jenn</w:t>
      </w:r>
      <w:r w:rsidR="00E10BCE">
        <w:t xml:space="preserve"> </w:t>
      </w:r>
      <w:r w:rsidR="00E10BCE">
        <w:rPr>
          <w:noProof/>
        </w:rPr>
        <w:t>Klus</w:t>
      </w:r>
      <w:r w:rsidR="00E10BCE">
        <w:t xml:space="preserve"> (</w:t>
      </w:r>
      <w:r w:rsidR="00E10BCE">
        <w:rPr>
          <w:noProof/>
        </w:rPr>
        <w:t>CDPHE</w:t>
      </w:r>
      <w:r w:rsidR="00E10BCE">
        <w:t xml:space="preserve">), </w:t>
      </w:r>
      <w:r w:rsidR="00E10BCE">
        <w:rPr>
          <w:noProof/>
        </w:rPr>
        <w:t>Alexis</w:t>
      </w:r>
      <w:r w:rsidR="00E10BCE">
        <w:t xml:space="preserve"> </w:t>
      </w:r>
      <w:r w:rsidR="00E10BCE">
        <w:rPr>
          <w:noProof/>
        </w:rPr>
        <w:t>LaHaie</w:t>
      </w:r>
      <w:r w:rsidR="00E10BCE">
        <w:t xml:space="preserve"> (</w:t>
      </w:r>
      <w:r w:rsidR="00E10BCE">
        <w:rPr>
          <w:noProof/>
        </w:rPr>
        <w:t>Phoenix Home Care and Hospice - Fort Collins</w:t>
      </w:r>
      <w:r w:rsidR="00E10BCE">
        <w:t xml:space="preserve">), </w:t>
      </w:r>
      <w:r w:rsidR="00E10BCE">
        <w:rPr>
          <w:noProof/>
        </w:rPr>
        <w:t>Heather</w:t>
      </w:r>
      <w:r w:rsidR="00E10BCE">
        <w:t xml:space="preserve"> </w:t>
      </w:r>
      <w:r w:rsidR="00E10BCE">
        <w:rPr>
          <w:noProof/>
        </w:rPr>
        <w:t>Landendberger-Roushia</w:t>
      </w:r>
      <w:r w:rsidR="00E10BCE">
        <w:t xml:space="preserve"> (</w:t>
      </w:r>
      <w:r w:rsidR="00E10BCE">
        <w:rPr>
          <w:noProof/>
        </w:rPr>
        <w:t>Suntree Hospice of Colorado</w:t>
      </w:r>
      <w:r w:rsidR="00E10BCE">
        <w:t xml:space="preserve">), </w:t>
      </w:r>
      <w:r w:rsidR="00E10BCE">
        <w:rPr>
          <w:noProof/>
        </w:rPr>
        <w:t>Richard</w:t>
      </w:r>
      <w:r w:rsidR="00E10BCE">
        <w:t xml:space="preserve"> </w:t>
      </w:r>
      <w:r w:rsidR="00E10BCE">
        <w:rPr>
          <w:noProof/>
        </w:rPr>
        <w:t>Lewis</w:t>
      </w:r>
      <w:r w:rsidR="00E10BCE">
        <w:t xml:space="preserve"> (</w:t>
      </w:r>
      <w:r w:rsidR="00E10BCE">
        <w:rPr>
          <w:noProof/>
        </w:rPr>
        <w:t>Namaste Hospice</w:t>
      </w:r>
      <w:r w:rsidR="00E10BCE">
        <w:t xml:space="preserve">), </w:t>
      </w:r>
      <w:r w:rsidR="00E10BCE">
        <w:rPr>
          <w:noProof/>
        </w:rPr>
        <w:t>Lori</w:t>
      </w:r>
      <w:r w:rsidR="00E10BCE">
        <w:t xml:space="preserve"> </w:t>
      </w:r>
      <w:r w:rsidR="00E10BCE">
        <w:rPr>
          <w:noProof/>
        </w:rPr>
        <w:t>McCoy</w:t>
      </w:r>
      <w:r w:rsidR="00E10BCE">
        <w:t xml:space="preserve"> (</w:t>
      </w:r>
      <w:r w:rsidR="00E10BCE">
        <w:rPr>
          <w:noProof/>
        </w:rPr>
        <w:t>Aviant Hospice</w:t>
      </w:r>
      <w:r w:rsidR="00E10BCE">
        <w:t xml:space="preserve">), </w:t>
      </w:r>
      <w:r w:rsidR="00E10BCE">
        <w:rPr>
          <w:noProof/>
        </w:rPr>
        <w:t>Kim</w:t>
      </w:r>
      <w:r w:rsidR="00E10BCE">
        <w:t xml:space="preserve"> </w:t>
      </w:r>
      <w:r w:rsidR="00E10BCE">
        <w:rPr>
          <w:noProof/>
        </w:rPr>
        <w:t>Mooney</w:t>
      </w:r>
      <w:r w:rsidR="00E10BCE">
        <w:t xml:space="preserve"> (</w:t>
      </w:r>
      <w:r w:rsidR="00E10BCE">
        <w:rPr>
          <w:noProof/>
        </w:rPr>
        <w:t>CHER - Palliative Care &amp; Hospice subgroup</w:t>
      </w:r>
      <w:r w:rsidR="00E10BCE">
        <w:t xml:space="preserve">), </w:t>
      </w:r>
      <w:r w:rsidR="00E10BCE">
        <w:rPr>
          <w:noProof/>
        </w:rPr>
        <w:t>Michelle</w:t>
      </w:r>
      <w:r w:rsidR="00E10BCE">
        <w:t xml:space="preserve"> </w:t>
      </w:r>
      <w:r w:rsidR="00E10BCE">
        <w:rPr>
          <w:noProof/>
        </w:rPr>
        <w:t>Quinn</w:t>
      </w:r>
      <w:r w:rsidR="00E10BCE">
        <w:t xml:space="preserve"> (</w:t>
      </w:r>
      <w:r w:rsidR="00E10BCE">
        <w:rPr>
          <w:noProof/>
        </w:rPr>
        <w:t>Fremont Regional Hospice</w:t>
      </w:r>
      <w:r w:rsidR="00E10BCE">
        <w:t xml:space="preserve">), </w:t>
      </w:r>
      <w:r w:rsidR="00E10BCE">
        <w:rPr>
          <w:noProof/>
        </w:rPr>
        <w:t>Amy</w:t>
      </w:r>
      <w:r w:rsidR="00E10BCE">
        <w:t xml:space="preserve"> </w:t>
      </w:r>
      <w:r w:rsidR="00E10BCE">
        <w:rPr>
          <w:noProof/>
        </w:rPr>
        <w:t>Rose</w:t>
      </w:r>
      <w:r w:rsidR="00E10BCE">
        <w:t xml:space="preserve"> (</w:t>
      </w:r>
      <w:r w:rsidR="00E10BCE">
        <w:rPr>
          <w:noProof/>
        </w:rPr>
        <w:t>Sangre de Cristo Community Care</w:t>
      </w:r>
      <w:r w:rsidR="00E10BCE">
        <w:t xml:space="preserve">), </w:t>
      </w:r>
      <w:r w:rsidR="00E10BCE">
        <w:rPr>
          <w:noProof/>
        </w:rPr>
        <w:t>Larry</w:t>
      </w:r>
      <w:r w:rsidR="00E10BCE">
        <w:t xml:space="preserve"> </w:t>
      </w:r>
      <w:r w:rsidR="00E10BCE">
        <w:rPr>
          <w:noProof/>
        </w:rPr>
        <w:t>Russell</w:t>
      </w:r>
      <w:r w:rsidR="00E10BCE">
        <w:t xml:space="preserve"> (</w:t>
      </w:r>
      <w:r w:rsidR="00E10BCE">
        <w:rPr>
          <w:noProof/>
        </w:rPr>
        <w:t>Frontier Hospice</w:t>
      </w:r>
      <w:r w:rsidR="00E10BCE">
        <w:t xml:space="preserve">), </w:t>
      </w:r>
      <w:r w:rsidR="00E10BCE">
        <w:rPr>
          <w:noProof/>
        </w:rPr>
        <w:t>Cathy</w:t>
      </w:r>
      <w:r w:rsidR="00E10BCE">
        <w:t xml:space="preserve"> </w:t>
      </w:r>
      <w:r w:rsidR="00E10BCE">
        <w:rPr>
          <w:noProof/>
        </w:rPr>
        <w:t>Wagner</w:t>
      </w:r>
      <w:r w:rsidR="00E10BCE">
        <w:t xml:space="preserve"> (</w:t>
      </w:r>
      <w:r w:rsidR="00E10BCE">
        <w:rPr>
          <w:noProof/>
        </w:rPr>
        <w:t>Hospice Analytics</w:t>
      </w:r>
      <w:r w:rsidR="00E10BCE">
        <w:t xml:space="preserve">), </w:t>
      </w:r>
      <w:r w:rsidR="00E10BCE">
        <w:rPr>
          <w:noProof/>
        </w:rPr>
        <w:t>Ashley</w:t>
      </w:r>
      <w:r w:rsidR="00E10BCE">
        <w:t xml:space="preserve"> </w:t>
      </w:r>
      <w:r w:rsidR="00E10BCE">
        <w:rPr>
          <w:noProof/>
        </w:rPr>
        <w:t>Whitney</w:t>
      </w:r>
      <w:r w:rsidR="00E10BCE">
        <w:t xml:space="preserve"> (</w:t>
      </w:r>
      <w:r w:rsidR="00E10BCE">
        <w:rPr>
          <w:noProof/>
        </w:rPr>
        <w:t>HopeWest</w:t>
      </w:r>
      <w:r w:rsidR="00E10BCE">
        <w:t xml:space="preserve">), </w:t>
      </w:r>
      <w:r w:rsidR="00E10BCE">
        <w:t xml:space="preserve">and </w:t>
      </w:r>
      <w:r w:rsidR="00E10BCE">
        <w:rPr>
          <w:noProof/>
        </w:rPr>
        <w:t>Stephanie</w:t>
      </w:r>
      <w:r w:rsidR="00E10BCE">
        <w:t xml:space="preserve"> </w:t>
      </w:r>
      <w:r w:rsidR="00E10BCE">
        <w:rPr>
          <w:noProof/>
        </w:rPr>
        <w:t>Wilderman</w:t>
      </w:r>
      <w:r w:rsidR="00E10BCE">
        <w:t xml:space="preserve"> ()</w:t>
      </w:r>
      <w:r w:rsidR="00E10BCE">
        <w:t>.</w:t>
      </w:r>
    </w:p>
    <w:p w14:paraId="560FE7BB" w14:textId="24D15CBC" w:rsidR="00D16811" w:rsidRDefault="00D16811" w:rsidP="00E10BCE">
      <w:pPr>
        <w:pStyle w:val="NoSpacing"/>
      </w:pPr>
    </w:p>
    <w:p w14:paraId="5041F51D" w14:textId="3B39DB68" w:rsidR="007C473E" w:rsidRDefault="007C473E" w:rsidP="00E10BCE">
      <w:pPr>
        <w:pStyle w:val="NoSpacing"/>
      </w:pPr>
    </w:p>
    <w:tbl>
      <w:tblPr>
        <w:tblStyle w:val="TableGrid"/>
        <w:tblW w:w="9440" w:type="dxa"/>
        <w:tblLook w:val="04A0" w:firstRow="1" w:lastRow="0" w:firstColumn="1" w:lastColumn="0" w:noHBand="0" w:noVBand="1"/>
      </w:tblPr>
      <w:tblGrid>
        <w:gridCol w:w="2245"/>
        <w:gridCol w:w="7195"/>
      </w:tblGrid>
      <w:tr w:rsidR="003246E8" w14:paraId="71E6733C" w14:textId="77777777" w:rsidTr="009E2A9F">
        <w:tc>
          <w:tcPr>
            <w:tcW w:w="2245" w:type="dxa"/>
            <w:shd w:val="clear" w:color="auto" w:fill="D9D9D9" w:themeFill="background1" w:themeFillShade="D9"/>
          </w:tcPr>
          <w:p w14:paraId="5B0D6ACE" w14:textId="473CAABB" w:rsidR="003246E8" w:rsidRDefault="003246E8" w:rsidP="003246E8">
            <w:pPr>
              <w:jc w:val="center"/>
              <w:rPr>
                <w:b/>
                <w:bCs/>
              </w:rPr>
            </w:pPr>
            <w:r>
              <w:rPr>
                <w:b/>
                <w:bCs/>
              </w:rPr>
              <w:t>Agenda Item</w:t>
            </w:r>
          </w:p>
        </w:tc>
        <w:tc>
          <w:tcPr>
            <w:tcW w:w="7195" w:type="dxa"/>
          </w:tcPr>
          <w:p w14:paraId="2CC7391A" w14:textId="6B4F17F6" w:rsidR="003246E8" w:rsidRDefault="003246E8" w:rsidP="003246E8">
            <w:pPr>
              <w:jc w:val="center"/>
              <w:rPr>
                <w:b/>
                <w:bCs/>
              </w:rPr>
            </w:pPr>
            <w:r>
              <w:rPr>
                <w:b/>
                <w:bCs/>
              </w:rPr>
              <w:t>Notes</w:t>
            </w:r>
          </w:p>
        </w:tc>
      </w:tr>
      <w:tr w:rsidR="003246E8" w14:paraId="30852630" w14:textId="77777777" w:rsidTr="009E2A9F">
        <w:tc>
          <w:tcPr>
            <w:tcW w:w="2245" w:type="dxa"/>
            <w:shd w:val="clear" w:color="auto" w:fill="D9D9D9" w:themeFill="background1" w:themeFillShade="D9"/>
          </w:tcPr>
          <w:p w14:paraId="30DFA801" w14:textId="54466198" w:rsidR="003246E8" w:rsidRDefault="003246E8">
            <w:pPr>
              <w:rPr>
                <w:b/>
                <w:bCs/>
              </w:rPr>
            </w:pPr>
            <w:r>
              <w:rPr>
                <w:b/>
                <w:bCs/>
              </w:rPr>
              <w:t>Welcome and Introductions</w:t>
            </w:r>
          </w:p>
        </w:tc>
        <w:tc>
          <w:tcPr>
            <w:tcW w:w="7195" w:type="dxa"/>
          </w:tcPr>
          <w:p w14:paraId="62938F2C" w14:textId="550283BA" w:rsidR="003246E8" w:rsidRPr="00D16811" w:rsidRDefault="003246E8" w:rsidP="006E78A7">
            <w:pPr>
              <w:pStyle w:val="ListParagraph"/>
              <w:numPr>
                <w:ilvl w:val="0"/>
                <w:numId w:val="24"/>
              </w:numPr>
            </w:pPr>
            <w:r w:rsidRPr="00D16811">
              <w:t xml:space="preserve">Meeting </w:t>
            </w:r>
            <w:r w:rsidR="00E73362" w:rsidRPr="00D16811">
              <w:t>R</w:t>
            </w:r>
            <w:r w:rsidRPr="00D16811">
              <w:t>ecording</w:t>
            </w:r>
            <w:r w:rsidR="00D16811" w:rsidRPr="00D16811">
              <w:t xml:space="preserve"> </w:t>
            </w:r>
            <w:hyperlink r:id="rId7" w:history="1">
              <w:r w:rsidR="00D16811" w:rsidRPr="00D16811">
                <w:rPr>
                  <w:rStyle w:val="Hyperlink"/>
                </w:rPr>
                <w:t>here</w:t>
              </w:r>
            </w:hyperlink>
            <w:r w:rsidR="00D16811" w:rsidRPr="00D16811">
              <w:t>.</w:t>
            </w:r>
          </w:p>
          <w:p w14:paraId="0F3CF4B9" w14:textId="436AE9BC" w:rsidR="00E73362" w:rsidRPr="003246E8" w:rsidRDefault="00E73362" w:rsidP="006E78A7">
            <w:pPr>
              <w:pStyle w:val="ListParagraph"/>
              <w:numPr>
                <w:ilvl w:val="0"/>
                <w:numId w:val="24"/>
              </w:numPr>
            </w:pPr>
            <w:r w:rsidRPr="00D16811">
              <w:t>Meeting Materials</w:t>
            </w:r>
            <w:r w:rsidR="00D16811">
              <w:t xml:space="preserve"> </w:t>
            </w:r>
            <w:hyperlink r:id="rId8" w:history="1">
              <w:r w:rsidR="00D16811" w:rsidRPr="00D16811">
                <w:rPr>
                  <w:rStyle w:val="Hyperlink"/>
                </w:rPr>
                <w:t>here</w:t>
              </w:r>
            </w:hyperlink>
            <w:r w:rsidR="00D16811">
              <w:t>.</w:t>
            </w:r>
          </w:p>
        </w:tc>
      </w:tr>
      <w:tr w:rsidR="009E2A9F" w14:paraId="7B7F3931" w14:textId="77777777" w:rsidTr="009E2A9F">
        <w:tc>
          <w:tcPr>
            <w:tcW w:w="2245" w:type="dxa"/>
            <w:shd w:val="clear" w:color="auto" w:fill="D9D9D9" w:themeFill="background1" w:themeFillShade="D9"/>
          </w:tcPr>
          <w:p w14:paraId="08E100BA" w14:textId="232C4996" w:rsidR="009E2A9F" w:rsidRDefault="000B493A" w:rsidP="00624F69">
            <w:pPr>
              <w:rPr>
                <w:b/>
                <w:bCs/>
              </w:rPr>
            </w:pPr>
            <w:r w:rsidRPr="000B493A">
              <w:rPr>
                <w:b/>
                <w:bCs/>
              </w:rPr>
              <w:t>CHER Updates</w:t>
            </w:r>
            <w:r w:rsidR="009E2A9F" w:rsidRPr="000B493A">
              <w:rPr>
                <w:b/>
                <w:bCs/>
              </w:rPr>
              <w:t>, Jean Abbott, MD MH</w:t>
            </w:r>
          </w:p>
        </w:tc>
        <w:tc>
          <w:tcPr>
            <w:tcW w:w="7195" w:type="dxa"/>
          </w:tcPr>
          <w:p w14:paraId="73A08A3A" w14:textId="77777777" w:rsidR="00C33CD3" w:rsidRDefault="00E93826" w:rsidP="00F10F3F">
            <w:pPr>
              <w:pStyle w:val="ListParagraph"/>
              <w:numPr>
                <w:ilvl w:val="0"/>
                <w:numId w:val="24"/>
              </w:numPr>
            </w:pPr>
            <w:r>
              <w:t>There is a subgroup advising the GEEERC regarding medication allocation in 3 ways: allocation of new treatment drugs, vaccines, and ICU / PC medications (e.g., opioids and oxygen).</w:t>
            </w:r>
          </w:p>
          <w:p w14:paraId="5C9297B9" w14:textId="77777777" w:rsidR="00E93826" w:rsidRDefault="00E93826" w:rsidP="00F10F3F">
            <w:pPr>
              <w:pStyle w:val="ListParagraph"/>
              <w:numPr>
                <w:ilvl w:val="0"/>
                <w:numId w:val="24"/>
              </w:numPr>
            </w:pPr>
            <w:r>
              <w:t>The state is exploring telehealth and call centers for a 2</w:t>
            </w:r>
            <w:r w:rsidRPr="00E93826">
              <w:rPr>
                <w:vertAlign w:val="superscript"/>
              </w:rPr>
              <w:t>nd</w:t>
            </w:r>
            <w:r>
              <w:t xml:space="preserve"> COVID surge.</w:t>
            </w:r>
          </w:p>
          <w:p w14:paraId="09AAE0D0" w14:textId="5A365024" w:rsidR="00E93826" w:rsidRPr="003246E8" w:rsidRDefault="00E93826" w:rsidP="00F10F3F">
            <w:pPr>
              <w:pStyle w:val="ListParagraph"/>
              <w:numPr>
                <w:ilvl w:val="0"/>
                <w:numId w:val="24"/>
              </w:numPr>
            </w:pPr>
            <w:r>
              <w:t>CDC is starting to count “</w:t>
            </w:r>
            <w:r w:rsidRPr="00941606">
              <w:rPr>
                <w:b/>
                <w:bCs/>
              </w:rPr>
              <w:t>excess deaths</w:t>
            </w:r>
            <w:r>
              <w:t xml:space="preserve">” – deaths above what might be expected thus far into the year. A NYTs 8/13/20 article </w:t>
            </w:r>
            <w:hyperlink r:id="rId9" w:history="1">
              <w:r w:rsidRPr="00E93826">
                <w:rPr>
                  <w:rStyle w:val="Hyperlink"/>
                </w:rPr>
                <w:t>here</w:t>
              </w:r>
            </w:hyperlink>
            <w:r w:rsidR="00941606">
              <w:t xml:space="preserve"> notes 200,000+ more people have died nationally since March than expected. This number is ~60,000 higher than the number of deaths directly linked to COVID.</w:t>
            </w:r>
          </w:p>
        </w:tc>
      </w:tr>
      <w:tr w:rsidR="009E2A9F" w14:paraId="3F51D846" w14:textId="77777777" w:rsidTr="009E2A9F">
        <w:tc>
          <w:tcPr>
            <w:tcW w:w="2245" w:type="dxa"/>
            <w:shd w:val="clear" w:color="auto" w:fill="D9D9D9" w:themeFill="background1" w:themeFillShade="D9"/>
          </w:tcPr>
          <w:p w14:paraId="754CEB27" w14:textId="4116F1D6" w:rsidR="009E2A9F" w:rsidRDefault="009E2A9F" w:rsidP="00624F69">
            <w:pPr>
              <w:rPr>
                <w:b/>
                <w:bCs/>
              </w:rPr>
            </w:pPr>
            <w:r w:rsidRPr="007C3C05">
              <w:rPr>
                <w:b/>
                <w:bCs/>
              </w:rPr>
              <w:t>CDPHE Updates, Jenn Klus</w:t>
            </w:r>
            <w:r w:rsidR="007C3C05">
              <w:rPr>
                <w:b/>
                <w:bCs/>
              </w:rPr>
              <w:t>, MPH</w:t>
            </w:r>
          </w:p>
        </w:tc>
        <w:tc>
          <w:tcPr>
            <w:tcW w:w="7195" w:type="dxa"/>
          </w:tcPr>
          <w:p w14:paraId="60A1D9B3" w14:textId="2F94AEAF" w:rsidR="00941606" w:rsidRDefault="00776DFE" w:rsidP="00F10F3F">
            <w:pPr>
              <w:pStyle w:val="ListParagraph"/>
              <w:numPr>
                <w:ilvl w:val="0"/>
                <w:numId w:val="24"/>
              </w:numPr>
            </w:pPr>
            <w:r w:rsidRPr="00776DFE">
              <w:rPr>
                <w:b/>
                <w:bCs/>
              </w:rPr>
              <w:t>Hospice Data Collection</w:t>
            </w:r>
            <w:r>
              <w:t xml:space="preserve">: </w:t>
            </w:r>
            <w:r w:rsidR="00941606">
              <w:t>CDPHE in discussion about how they can collect hospice data</w:t>
            </w:r>
            <w:r>
              <w:t xml:space="preserve">. They already collect data from hospitals and are in the process of beginning data from LTC providers. They are discussing perhaps including hospices in the LTC data collection process. Currently, the </w:t>
            </w:r>
            <w:r w:rsidR="00365025">
              <w:t xml:space="preserve">survey </w:t>
            </w:r>
            <w:r>
              <w:t>data we are collecting has been helpful.</w:t>
            </w:r>
          </w:p>
          <w:p w14:paraId="5CD63467" w14:textId="5FB36613" w:rsidR="00941606" w:rsidRPr="00941606" w:rsidRDefault="00365025" w:rsidP="00F10F3F">
            <w:pPr>
              <w:pStyle w:val="ListParagraph"/>
              <w:numPr>
                <w:ilvl w:val="0"/>
                <w:numId w:val="24"/>
              </w:numPr>
            </w:pPr>
            <w:r w:rsidRPr="00FD6692">
              <w:rPr>
                <w:b/>
                <w:bCs/>
              </w:rPr>
              <w:t xml:space="preserve">“Verbal” </w:t>
            </w:r>
            <w:r w:rsidR="00776DFE" w:rsidRPr="00FD6692">
              <w:rPr>
                <w:b/>
                <w:bCs/>
              </w:rPr>
              <w:t xml:space="preserve">Advance Directives </w:t>
            </w:r>
            <w:r w:rsidRPr="00FD6692">
              <w:rPr>
                <w:b/>
                <w:bCs/>
              </w:rPr>
              <w:t>Signatures</w:t>
            </w:r>
            <w:r>
              <w:t xml:space="preserve"> –</w:t>
            </w:r>
            <w:r w:rsidR="00776DFE">
              <w:t xml:space="preserve"> </w:t>
            </w:r>
            <w:r>
              <w:t>under discussion.</w:t>
            </w:r>
            <w:r w:rsidR="009B312B">
              <w:t xml:space="preserve"> Are hospices getting MOST forms or other forms without signatures, and if so what do you do? Some hospices haven’t had this problem – they work hard to get actual signatures. The idea is to approve a Doc-You-Sign procedure / E-Signature waiver during the pandemic. (And some discussion around finalizing “processes that worked during the pandemic” after the pandemic.</w:t>
            </w:r>
          </w:p>
          <w:p w14:paraId="3CF050AB" w14:textId="5E96354A" w:rsidR="00D16811" w:rsidRDefault="00230671" w:rsidP="009B312B">
            <w:pPr>
              <w:pStyle w:val="ListParagraph"/>
              <w:numPr>
                <w:ilvl w:val="0"/>
                <w:numId w:val="24"/>
              </w:numPr>
            </w:pPr>
            <w:r w:rsidRPr="00230671">
              <w:rPr>
                <w:rFonts w:eastAsia="Times New Roman" w:cstheme="minorHAnsi"/>
                <w:b/>
                <w:bCs/>
              </w:rPr>
              <w:t>Hospice Medical Directors</w:t>
            </w:r>
            <w:r>
              <w:rPr>
                <w:rFonts w:eastAsia="Times New Roman" w:cstheme="minorHAnsi"/>
              </w:rPr>
              <w:t xml:space="preserve">: </w:t>
            </w:r>
            <w:r w:rsidR="00D16811">
              <w:rPr>
                <w:rFonts w:eastAsia="Times New Roman" w:cstheme="minorHAnsi"/>
              </w:rPr>
              <w:t>CDPHE would like to meet with all Hospice Medical Directors</w:t>
            </w:r>
            <w:r w:rsidR="009B312B">
              <w:rPr>
                <w:rFonts w:eastAsia="Times New Roman" w:cstheme="minorHAnsi"/>
              </w:rPr>
              <w:t xml:space="preserve"> – particularly hospices with inpatient units</w:t>
            </w:r>
            <w:r w:rsidR="00D16811">
              <w:rPr>
                <w:rFonts w:eastAsia="Times New Roman" w:cstheme="minorHAnsi"/>
              </w:rPr>
              <w:t>. Please share their name and contact information with Jenn (</w:t>
            </w:r>
            <w:hyperlink r:id="rId10" w:history="1">
              <w:r w:rsidR="00D16811">
                <w:rPr>
                  <w:rStyle w:val="Hyperlink"/>
                </w:rPr>
                <w:t>jenn.klus@state.co.us</w:t>
              </w:r>
            </w:hyperlink>
            <w:r w:rsidR="00D16811">
              <w:t>).</w:t>
            </w:r>
          </w:p>
          <w:p w14:paraId="68B3C6D7" w14:textId="3D6F1D0E" w:rsidR="00D16811" w:rsidRDefault="00D16811" w:rsidP="00D16811">
            <w:pPr>
              <w:pStyle w:val="ListParagraph"/>
              <w:numPr>
                <w:ilvl w:val="0"/>
                <w:numId w:val="24"/>
              </w:numPr>
            </w:pPr>
            <w:r w:rsidRPr="00230671">
              <w:rPr>
                <w:b/>
                <w:bCs/>
              </w:rPr>
              <w:t>Alternative Care Sites</w:t>
            </w:r>
            <w:r>
              <w:t xml:space="preserve"> have been identified around Colorado (Denver, Pueblo, Grand Junction).</w:t>
            </w:r>
            <w:r w:rsidR="009B312B">
              <w:t xml:space="preserve"> </w:t>
            </w:r>
            <w:r>
              <w:t xml:space="preserve">Several hospices in these areas </w:t>
            </w:r>
            <w:r w:rsidR="009B312B">
              <w:t>have</w:t>
            </w:r>
            <w:r>
              <w:t xml:space="preserve"> agreed they </w:t>
            </w:r>
            <w:r>
              <w:lastRenderedPageBreak/>
              <w:t>would be willing to assist</w:t>
            </w:r>
            <w:r w:rsidR="009B312B">
              <w:t xml:space="preserve"> in these locations – which might work better than using hospice inpatient units. (Previous discussions found several hospices not accepting patients in their inpatient units.)</w:t>
            </w:r>
            <w:r w:rsidR="00025748">
              <w:t xml:space="preserve"> There are concerns that the ACS beds may be pretty bare bones, but still exploring options.</w:t>
            </w:r>
          </w:p>
          <w:p w14:paraId="5E0F8BC8" w14:textId="77777777" w:rsidR="00036C2B" w:rsidRDefault="00025748" w:rsidP="00025748">
            <w:pPr>
              <w:pStyle w:val="ListParagraph"/>
              <w:numPr>
                <w:ilvl w:val="0"/>
                <w:numId w:val="24"/>
              </w:numPr>
            </w:pPr>
            <w:r w:rsidRPr="00025748">
              <w:rPr>
                <w:b/>
                <w:bCs/>
              </w:rPr>
              <w:t>Outdoor Patient Visits</w:t>
            </w:r>
            <w:r>
              <w:t>: Jenn looking into CDPHE guidelines for outdoor patient visits.</w:t>
            </w:r>
          </w:p>
          <w:p w14:paraId="47345FF3" w14:textId="6C630EC4" w:rsidR="00025748" w:rsidRPr="002B677B" w:rsidRDefault="00025748" w:rsidP="00025748">
            <w:pPr>
              <w:pStyle w:val="ListParagraph"/>
              <w:numPr>
                <w:ilvl w:val="0"/>
                <w:numId w:val="24"/>
              </w:numPr>
            </w:pPr>
            <w:r>
              <w:rPr>
                <w:b/>
                <w:bCs/>
              </w:rPr>
              <w:t>Hospice Survey</w:t>
            </w:r>
            <w:r w:rsidRPr="00025748">
              <w:t>:</w:t>
            </w:r>
            <w:r>
              <w:t xml:space="preserve"> Could someone at CDPHE email hospices asking them to participate in the current survey? Basically no, not at this time, due to follow-up and accountability for survey responses.</w:t>
            </w:r>
          </w:p>
        </w:tc>
      </w:tr>
      <w:tr w:rsidR="003246E8" w14:paraId="649A3136" w14:textId="77777777" w:rsidTr="009E2A9F">
        <w:tc>
          <w:tcPr>
            <w:tcW w:w="2245" w:type="dxa"/>
            <w:shd w:val="clear" w:color="auto" w:fill="D9D9D9" w:themeFill="background1" w:themeFillShade="D9"/>
          </w:tcPr>
          <w:p w14:paraId="7F16D620" w14:textId="261842B2" w:rsidR="003246E8" w:rsidRDefault="000B493A">
            <w:pPr>
              <w:rPr>
                <w:b/>
                <w:bCs/>
              </w:rPr>
            </w:pPr>
            <w:r>
              <w:rPr>
                <w:b/>
                <w:bCs/>
              </w:rPr>
              <w:lastRenderedPageBreak/>
              <w:t>Weekly Hospice Survey</w:t>
            </w:r>
            <w:r w:rsidR="009E2A9F">
              <w:rPr>
                <w:b/>
                <w:bCs/>
              </w:rPr>
              <w:t>, Cordt Kassner, PhD</w:t>
            </w:r>
          </w:p>
        </w:tc>
        <w:tc>
          <w:tcPr>
            <w:tcW w:w="7195" w:type="dxa"/>
          </w:tcPr>
          <w:p w14:paraId="39053062" w14:textId="77777777" w:rsidR="00BB6B99" w:rsidRDefault="00BC441B" w:rsidP="00BB6B99">
            <w:pPr>
              <w:pStyle w:val="ListParagraph"/>
              <w:numPr>
                <w:ilvl w:val="0"/>
                <w:numId w:val="24"/>
              </w:numPr>
            </w:pPr>
            <w:r>
              <w:t xml:space="preserve">Colorado hospice data collection: </w:t>
            </w:r>
            <w:r w:rsidR="00F10F3F" w:rsidRPr="00BC441B">
              <w:rPr>
                <w:color w:val="FF0000"/>
              </w:rPr>
              <w:t>Please complet</w:t>
            </w:r>
            <w:r w:rsidR="00F10F3F">
              <w:rPr>
                <w:color w:val="FF0000"/>
              </w:rPr>
              <w:t>e</w:t>
            </w:r>
            <w:r w:rsidR="00F10F3F" w:rsidRPr="00BC441B">
              <w:rPr>
                <w:color w:val="FF0000"/>
              </w:rPr>
              <w:t xml:space="preserve"> this </w:t>
            </w:r>
            <w:r w:rsidR="00AA5820">
              <w:rPr>
                <w:color w:val="FF0000"/>
              </w:rPr>
              <w:t xml:space="preserve">survey </w:t>
            </w:r>
            <w:r w:rsidR="00F10F3F">
              <w:rPr>
                <w:color w:val="FF0000"/>
              </w:rPr>
              <w:t xml:space="preserve">every Friday by noon. </w:t>
            </w:r>
            <w:hyperlink r:id="rId11" w:history="1">
              <w:r w:rsidRPr="006E4D1E">
                <w:rPr>
                  <w:rStyle w:val="Hyperlink"/>
                </w:rPr>
                <w:t>https://www.surveymonkey.com/r/HA-CSC</w:t>
              </w:r>
            </w:hyperlink>
            <w:r w:rsidRPr="00F10F3F">
              <w:t>.</w:t>
            </w:r>
          </w:p>
          <w:p w14:paraId="23E7E27E" w14:textId="7BDBC443" w:rsidR="00BB6B99" w:rsidRPr="00BB6B99" w:rsidRDefault="00BB6B99" w:rsidP="00BB6B99">
            <w:pPr>
              <w:pStyle w:val="ListParagraph"/>
              <w:numPr>
                <w:ilvl w:val="1"/>
                <w:numId w:val="24"/>
              </w:numPr>
            </w:pPr>
            <w:r>
              <w:t xml:space="preserve">Med Shortages: Injectable </w:t>
            </w:r>
            <w:r w:rsidRPr="00BB6B99">
              <w:rPr>
                <w:rFonts w:eastAsia="Times New Roman"/>
              </w:rPr>
              <w:t>Dilaudid and Ativan - Seems to be getting better.</w:t>
            </w:r>
          </w:p>
          <w:p w14:paraId="7DD134FD" w14:textId="09DF4D52" w:rsidR="00BB6B99" w:rsidRDefault="00BB6B99" w:rsidP="00BB6B99">
            <w:pPr>
              <w:pStyle w:val="ListParagraph"/>
              <w:numPr>
                <w:ilvl w:val="1"/>
                <w:numId w:val="24"/>
              </w:numPr>
            </w:pPr>
            <w:r>
              <w:rPr>
                <w:rFonts w:eastAsia="Times New Roman"/>
              </w:rPr>
              <w:t xml:space="preserve">PPE: </w:t>
            </w:r>
            <w:r>
              <w:rPr>
                <w:rFonts w:eastAsia="Times New Roman"/>
              </w:rPr>
              <w:t>Gloves have been hard to source, as well as gowns and foot covering</w:t>
            </w:r>
            <w:r>
              <w:rPr>
                <w:rFonts w:eastAsia="Times New Roman"/>
              </w:rPr>
              <w:t>s.</w:t>
            </w:r>
            <w:r w:rsidR="00CB19B9">
              <w:rPr>
                <w:rFonts w:eastAsia="Times New Roman"/>
              </w:rPr>
              <w:t xml:space="preserve"> Might check with local health departments for PPE.</w:t>
            </w:r>
          </w:p>
          <w:p w14:paraId="324FD87E" w14:textId="77777777" w:rsidR="006928DF" w:rsidRDefault="006928DF" w:rsidP="006E78A7">
            <w:pPr>
              <w:pStyle w:val="ListParagraph"/>
              <w:numPr>
                <w:ilvl w:val="0"/>
                <w:numId w:val="24"/>
              </w:numPr>
            </w:pPr>
            <w:r>
              <w:rPr>
                <w:color w:val="333333"/>
                <w:shd w:val="clear" w:color="auto" w:fill="FFFFFF"/>
              </w:rPr>
              <w:t>CDPHE Webpages reviewed on the call: </w:t>
            </w:r>
            <w:hyperlink r:id="rId12" w:tgtFrame="_blank" w:history="1">
              <w:r>
                <w:rPr>
                  <w:rStyle w:val="Hyperlink"/>
                  <w:color w:val="00698C"/>
                  <w:u w:val="none"/>
                  <w:bdr w:val="none" w:sz="0" w:space="0" w:color="auto" w:frame="1"/>
                  <w:shd w:val="clear" w:color="auto" w:fill="FFFFFF"/>
                </w:rPr>
                <w:t>current data</w:t>
              </w:r>
            </w:hyperlink>
            <w:r>
              <w:rPr>
                <w:color w:val="333333"/>
                <w:shd w:val="clear" w:color="auto" w:fill="FFFFFF"/>
              </w:rPr>
              <w:t>, </w:t>
            </w:r>
            <w:hyperlink r:id="rId13" w:tgtFrame="_blank" w:history="1">
              <w:r>
                <w:rPr>
                  <w:rStyle w:val="Hyperlink"/>
                  <w:color w:val="00698C"/>
                  <w:u w:val="none"/>
                  <w:bdr w:val="none" w:sz="0" w:space="0" w:color="auto" w:frame="1"/>
                  <w:shd w:val="clear" w:color="auto" w:fill="FFFFFF"/>
                </w:rPr>
                <w:t>hospital data</w:t>
              </w:r>
            </w:hyperlink>
            <w:r>
              <w:rPr>
                <w:color w:val="333333"/>
                <w:shd w:val="clear" w:color="auto" w:fill="FFFFFF"/>
              </w:rPr>
              <w:t>, and </w:t>
            </w:r>
            <w:hyperlink r:id="rId14" w:tgtFrame="_blank" w:history="1">
              <w:r>
                <w:rPr>
                  <w:rStyle w:val="Hyperlink"/>
                  <w:color w:val="00698C"/>
                  <w:u w:val="none"/>
                  <w:bdr w:val="none" w:sz="0" w:space="0" w:color="auto" w:frame="1"/>
                  <w:shd w:val="clear" w:color="auto" w:fill="FFFFFF"/>
                </w:rPr>
                <w:t>trends</w:t>
              </w:r>
            </w:hyperlink>
            <w:r>
              <w:t>.</w:t>
            </w:r>
          </w:p>
          <w:p w14:paraId="780BC86E" w14:textId="77777777" w:rsidR="0052786C" w:rsidRPr="0052786C" w:rsidRDefault="0052786C" w:rsidP="0052786C">
            <w:pPr>
              <w:pStyle w:val="ListParagraph"/>
              <w:numPr>
                <w:ilvl w:val="1"/>
                <w:numId w:val="24"/>
              </w:numPr>
            </w:pPr>
            <w:r>
              <w:rPr>
                <w:color w:val="333333"/>
                <w:shd w:val="clear" w:color="auto" w:fill="FFFFFF"/>
              </w:rPr>
              <w:t>80+ year old Coloradans account for 3% of population, 5% of COVID cases, but 53% of COVID deaths.</w:t>
            </w:r>
          </w:p>
          <w:p w14:paraId="2A218FE6" w14:textId="03DBF1EF" w:rsidR="0052786C" w:rsidRPr="003246E8" w:rsidRDefault="0052786C" w:rsidP="0052786C">
            <w:pPr>
              <w:pStyle w:val="ListParagraph"/>
              <w:numPr>
                <w:ilvl w:val="1"/>
                <w:numId w:val="24"/>
              </w:numPr>
            </w:pPr>
            <w:r>
              <w:t>Hispanics</w:t>
            </w:r>
            <w:r>
              <w:rPr>
                <w:color w:val="333333"/>
                <w:shd w:val="clear" w:color="auto" w:fill="FFFFFF"/>
              </w:rPr>
              <w:t xml:space="preserve"> </w:t>
            </w:r>
            <w:r>
              <w:rPr>
                <w:color w:val="333333"/>
                <w:shd w:val="clear" w:color="auto" w:fill="FFFFFF"/>
              </w:rPr>
              <w:t xml:space="preserve">account for </w:t>
            </w:r>
            <w:r>
              <w:rPr>
                <w:color w:val="333333"/>
                <w:shd w:val="clear" w:color="auto" w:fill="FFFFFF"/>
              </w:rPr>
              <w:t>22</w:t>
            </w:r>
            <w:r>
              <w:rPr>
                <w:color w:val="333333"/>
                <w:shd w:val="clear" w:color="auto" w:fill="FFFFFF"/>
              </w:rPr>
              <w:t xml:space="preserve">% of population, </w:t>
            </w:r>
            <w:r>
              <w:rPr>
                <w:color w:val="333333"/>
                <w:shd w:val="clear" w:color="auto" w:fill="FFFFFF"/>
              </w:rPr>
              <w:t>but 38</w:t>
            </w:r>
            <w:r>
              <w:rPr>
                <w:color w:val="333333"/>
                <w:shd w:val="clear" w:color="auto" w:fill="FFFFFF"/>
              </w:rPr>
              <w:t>% of COVID cases</w:t>
            </w:r>
            <w:r>
              <w:rPr>
                <w:color w:val="333333"/>
                <w:shd w:val="clear" w:color="auto" w:fill="FFFFFF"/>
              </w:rPr>
              <w:t xml:space="preserve"> and</w:t>
            </w:r>
            <w:r>
              <w:rPr>
                <w:color w:val="333333"/>
                <w:shd w:val="clear" w:color="auto" w:fill="FFFFFF"/>
              </w:rPr>
              <w:t xml:space="preserve"> </w:t>
            </w:r>
            <w:r>
              <w:rPr>
                <w:color w:val="333333"/>
                <w:shd w:val="clear" w:color="auto" w:fill="FFFFFF"/>
              </w:rPr>
              <w:t>23</w:t>
            </w:r>
            <w:r>
              <w:rPr>
                <w:color w:val="333333"/>
                <w:shd w:val="clear" w:color="auto" w:fill="FFFFFF"/>
              </w:rPr>
              <w:t>% of COVID deaths.</w:t>
            </w:r>
          </w:p>
        </w:tc>
      </w:tr>
      <w:tr w:rsidR="004B6941" w14:paraId="47F8587C" w14:textId="77777777" w:rsidTr="001C4C22">
        <w:tc>
          <w:tcPr>
            <w:tcW w:w="2245" w:type="dxa"/>
            <w:shd w:val="clear" w:color="auto" w:fill="D9D9D9" w:themeFill="background1" w:themeFillShade="D9"/>
          </w:tcPr>
          <w:p w14:paraId="6E260BA5" w14:textId="63AF02DD" w:rsidR="004B6941" w:rsidRPr="003246E8" w:rsidRDefault="004B6941" w:rsidP="001C4C22">
            <w:pPr>
              <w:rPr>
                <w:b/>
                <w:bCs/>
              </w:rPr>
            </w:pPr>
            <w:r>
              <w:rPr>
                <w:b/>
                <w:bCs/>
              </w:rPr>
              <w:t xml:space="preserve">Hospice – Care Community Presentation, </w:t>
            </w:r>
            <w:r w:rsidR="00102F1E">
              <w:rPr>
                <w:b/>
                <w:bCs/>
              </w:rPr>
              <w:t>Michelle Quinn</w:t>
            </w:r>
          </w:p>
        </w:tc>
        <w:tc>
          <w:tcPr>
            <w:tcW w:w="7195" w:type="dxa"/>
          </w:tcPr>
          <w:p w14:paraId="4B9C5868" w14:textId="4EA2CE61" w:rsidR="004B6941" w:rsidRDefault="00102F1E" w:rsidP="00FF3D12">
            <w:pPr>
              <w:pStyle w:val="ListParagraph"/>
              <w:numPr>
                <w:ilvl w:val="0"/>
                <w:numId w:val="24"/>
              </w:numPr>
            </w:pPr>
            <w:r>
              <w:t xml:space="preserve">How might hospices use the Hospice – Care Community </w:t>
            </w:r>
            <w:r w:rsidR="00114FD3">
              <w:t>Presentation posted on website</w:t>
            </w:r>
            <w:r>
              <w:t>?</w:t>
            </w:r>
            <w:r w:rsidR="00114FD3">
              <w:t xml:space="preserve"> </w:t>
            </w:r>
            <w:r>
              <w:t>Positive comments about the presentation – no additional edits noted today. Interest expressed in sharing with local care communities before the 2</w:t>
            </w:r>
            <w:r w:rsidRPr="00102F1E">
              <w:rPr>
                <w:vertAlign w:val="superscript"/>
              </w:rPr>
              <w:t>nd</w:t>
            </w:r>
            <w:r>
              <w:t xml:space="preserve"> COVID wave. </w:t>
            </w:r>
            <w:r w:rsidR="00CB19B9">
              <w:t xml:space="preserve">Suggestions included adding hospice logo to it and mailing / emailing / sharing PPT in person and over Zoom. </w:t>
            </w:r>
            <w:r>
              <w:t>Per</w:t>
            </w:r>
            <w:r w:rsidR="00AA50BA">
              <w:t xml:space="preserve">haps make a recording of the presentation to share, followed by some Q&amp;A. </w:t>
            </w:r>
          </w:p>
        </w:tc>
      </w:tr>
      <w:tr w:rsidR="00571DF5" w14:paraId="698C3027" w14:textId="77777777" w:rsidTr="007E3EA5">
        <w:tc>
          <w:tcPr>
            <w:tcW w:w="2245" w:type="dxa"/>
            <w:shd w:val="clear" w:color="auto" w:fill="D9D9D9" w:themeFill="background1" w:themeFillShade="D9"/>
          </w:tcPr>
          <w:p w14:paraId="444F1997" w14:textId="7F43E7B7" w:rsidR="00571DF5" w:rsidRPr="003246E8" w:rsidRDefault="004B6941" w:rsidP="007E3EA5">
            <w:pPr>
              <w:rPr>
                <w:b/>
                <w:bCs/>
              </w:rPr>
            </w:pPr>
            <w:r>
              <w:rPr>
                <w:b/>
                <w:bCs/>
              </w:rPr>
              <w:t xml:space="preserve">Reintegrating </w:t>
            </w:r>
            <w:r w:rsidR="00571DF5">
              <w:rPr>
                <w:b/>
                <w:bCs/>
              </w:rPr>
              <w:t xml:space="preserve">Hospice </w:t>
            </w:r>
            <w:r>
              <w:rPr>
                <w:b/>
                <w:bCs/>
              </w:rPr>
              <w:t>Volunteers</w:t>
            </w:r>
            <w:r w:rsidR="00571DF5">
              <w:rPr>
                <w:b/>
                <w:bCs/>
              </w:rPr>
              <w:t xml:space="preserve">, </w:t>
            </w:r>
            <w:r w:rsidR="00102F1E">
              <w:rPr>
                <w:b/>
                <w:bCs/>
              </w:rPr>
              <w:t>Michelle Quinn</w:t>
            </w:r>
          </w:p>
        </w:tc>
        <w:tc>
          <w:tcPr>
            <w:tcW w:w="7195" w:type="dxa"/>
          </w:tcPr>
          <w:p w14:paraId="442C10C5" w14:textId="669DB2C1" w:rsidR="00D07800" w:rsidRDefault="00101288" w:rsidP="00101288">
            <w:pPr>
              <w:pStyle w:val="ListParagraph"/>
              <w:numPr>
                <w:ilvl w:val="0"/>
                <w:numId w:val="24"/>
              </w:numPr>
            </w:pPr>
            <w:r>
              <w:t xml:space="preserve">How might hospices use the </w:t>
            </w:r>
            <w:r w:rsidR="00FF3D12">
              <w:t>Reintegrating Hospice Volunteers document</w:t>
            </w:r>
            <w:r>
              <w:t>?</w:t>
            </w:r>
            <w:r w:rsidR="00FF3D12">
              <w:t xml:space="preserve"> </w:t>
            </w:r>
            <w:r>
              <w:t xml:space="preserve">The document looks comprehensive. There has been concern about the availability of PPE for volunteers. </w:t>
            </w:r>
          </w:p>
        </w:tc>
      </w:tr>
      <w:tr w:rsidR="003246E8" w14:paraId="569BA52A" w14:textId="77777777" w:rsidTr="009E2A9F">
        <w:tc>
          <w:tcPr>
            <w:tcW w:w="2245" w:type="dxa"/>
            <w:shd w:val="clear" w:color="auto" w:fill="D9D9D9" w:themeFill="background1" w:themeFillShade="D9"/>
          </w:tcPr>
          <w:p w14:paraId="1AEF963A" w14:textId="18F338F4" w:rsidR="003246E8" w:rsidRDefault="008536FC">
            <w:pPr>
              <w:rPr>
                <w:b/>
                <w:bCs/>
              </w:rPr>
            </w:pPr>
            <w:r>
              <w:rPr>
                <w:b/>
                <w:bCs/>
              </w:rPr>
              <w:t>Additional Discussion,</w:t>
            </w:r>
          </w:p>
          <w:p w14:paraId="73F5125C" w14:textId="125E8BD9" w:rsidR="00004F0B" w:rsidRPr="003246E8" w:rsidRDefault="00102F1E">
            <w:pPr>
              <w:rPr>
                <w:b/>
                <w:bCs/>
              </w:rPr>
            </w:pPr>
            <w:r>
              <w:rPr>
                <w:b/>
                <w:bCs/>
              </w:rPr>
              <w:t>Michelle Quinn</w:t>
            </w:r>
          </w:p>
        </w:tc>
        <w:tc>
          <w:tcPr>
            <w:tcW w:w="7195" w:type="dxa"/>
          </w:tcPr>
          <w:p w14:paraId="68D1349A" w14:textId="66D85079" w:rsidR="008536FC" w:rsidRPr="00902EDE" w:rsidRDefault="008536FC" w:rsidP="008536FC">
            <w:pPr>
              <w:pStyle w:val="NoSpacing"/>
              <w:numPr>
                <w:ilvl w:val="0"/>
                <w:numId w:val="24"/>
              </w:numPr>
              <w:rPr>
                <w:rFonts w:eastAsia="Times New Roman" w:cstheme="minorHAnsi"/>
              </w:rPr>
            </w:pPr>
            <w:r>
              <w:rPr>
                <w:rFonts w:eastAsia="Times New Roman" w:cstheme="minorHAnsi"/>
              </w:rPr>
              <w:t>Additional topics for discussion</w:t>
            </w:r>
          </w:p>
          <w:p w14:paraId="0589F21A" w14:textId="71A88FAA" w:rsidR="00E51C49" w:rsidRDefault="00E51C49" w:rsidP="00E51C49">
            <w:pPr>
              <w:pStyle w:val="NoSpacing"/>
              <w:numPr>
                <w:ilvl w:val="1"/>
                <w:numId w:val="24"/>
              </w:numPr>
              <w:rPr>
                <w:rFonts w:eastAsia="Times New Roman" w:cstheme="minorHAnsi"/>
              </w:rPr>
            </w:pPr>
            <w:r w:rsidRPr="00902EDE">
              <w:rPr>
                <w:rFonts w:eastAsia="Times New Roman" w:cstheme="minorHAnsi"/>
              </w:rPr>
              <w:t>Moral Distress &amp; Social Isolation:</w:t>
            </w:r>
          </w:p>
          <w:p w14:paraId="6A9C726D" w14:textId="4B4F6964" w:rsidR="00E51C49" w:rsidRDefault="00E51C49" w:rsidP="00E51C49">
            <w:pPr>
              <w:pStyle w:val="NoSpacing"/>
              <w:numPr>
                <w:ilvl w:val="2"/>
                <w:numId w:val="24"/>
              </w:numPr>
              <w:rPr>
                <w:rFonts w:eastAsia="Times New Roman" w:cstheme="minorHAnsi"/>
              </w:rPr>
            </w:pPr>
            <w:r>
              <w:rPr>
                <w:rFonts w:eastAsia="Times New Roman" w:cstheme="minorHAnsi"/>
              </w:rPr>
              <w:t xml:space="preserve">What is Moral Distress? Shared in the chat box: </w:t>
            </w:r>
            <w:r w:rsidRPr="00E51C49">
              <w:rPr>
                <w:rFonts w:eastAsia="Times New Roman" w:cstheme="minorHAnsi"/>
              </w:rPr>
              <w:t>According to the original definition proposed by Jameton in 1984, moral distress arises when “one knows the right thing to do, but institutional constraints make it nearly impossible to pursue the right course of action” (p.6). When healthcare workers are prevented—whether by policies, procedures, institutions, or lack of resources—from taking the ethically correct action, the emotional toll on these healthcare workers can be significant.</w:t>
            </w:r>
            <w:r>
              <w:rPr>
                <w:rFonts w:eastAsia="Times New Roman" w:cstheme="minorHAnsi"/>
              </w:rPr>
              <w:t xml:space="preserve"> </w:t>
            </w:r>
            <w:r w:rsidRPr="00E51C49">
              <w:rPr>
                <w:rFonts w:eastAsia="Times New Roman" w:cstheme="minorHAnsi"/>
              </w:rPr>
              <w:t xml:space="preserve">This is how one member described the common terms: Moral Distress and Neurobiology: The brain is an incredible organ and responds to stress and trauma in predictable ways that are described in the video by Ruby Jo Walker that is found under the Stress tab on this site. Sometimes health care professionals cannot discuss what is morally distressing about a situation </w:t>
            </w:r>
            <w:r w:rsidRPr="00E51C49">
              <w:rPr>
                <w:rFonts w:eastAsia="Times New Roman" w:cstheme="minorHAnsi"/>
              </w:rPr>
              <w:lastRenderedPageBreak/>
              <w:t>and/or the ethical features until they attend to the stress reaction of their bodies. They cannot “think straight” while so emotionally engaged. Other times, health care professionals begin talking about the morally distressing and ethical features of a situation and find themselves having to deal with the stress reactions of their bodies. Our neurobiology and our rationality are connected – but they are also distinct. You cannot just deal with the stress reactions and you cannot just deal with the morally distressing and ethical features. Both have to be addressed, whether you begin at the top (rationally with ethics) or the bottom (stress</w:t>
            </w:r>
            <w:r>
              <w:rPr>
                <w:rFonts w:eastAsia="Times New Roman" w:cstheme="minorHAnsi"/>
              </w:rPr>
              <w:t>).</w:t>
            </w:r>
          </w:p>
          <w:p w14:paraId="408AF672" w14:textId="4C22C7B4" w:rsidR="00E51C49" w:rsidRDefault="00E51C49" w:rsidP="00E51C49">
            <w:pPr>
              <w:pStyle w:val="NoSpacing"/>
              <w:numPr>
                <w:ilvl w:val="2"/>
                <w:numId w:val="24"/>
              </w:numPr>
              <w:rPr>
                <w:rFonts w:eastAsia="Times New Roman" w:cstheme="minorHAnsi"/>
              </w:rPr>
            </w:pPr>
            <w:r>
              <w:rPr>
                <w:rFonts w:eastAsia="Times New Roman" w:cstheme="minorHAnsi"/>
              </w:rPr>
              <w:t>Some talking points or brief presentation would be helpful. Cathy and Cordt offered to reach out to a colleague about this for an outline / introduction to the topic. The CHER group is also working on a presentation or webpage about Moral Distress.</w:t>
            </w:r>
          </w:p>
          <w:p w14:paraId="6D542C17" w14:textId="799104BD" w:rsidR="00FD6692" w:rsidRDefault="00FD6692" w:rsidP="00FD6692">
            <w:pPr>
              <w:pStyle w:val="NoSpacing"/>
              <w:numPr>
                <w:ilvl w:val="1"/>
                <w:numId w:val="24"/>
              </w:numPr>
              <w:rPr>
                <w:rFonts w:eastAsia="Times New Roman" w:cstheme="minorHAnsi"/>
              </w:rPr>
            </w:pPr>
            <w:r>
              <w:rPr>
                <w:rFonts w:eastAsia="Times New Roman" w:cstheme="minorHAnsi"/>
              </w:rPr>
              <w:t xml:space="preserve">Home Care &amp; Hospice Association of Colorado Annual (virtual) Conference 10/15-16 – info </w:t>
            </w:r>
            <w:hyperlink r:id="rId15" w:history="1">
              <w:r w:rsidRPr="00FD6692">
                <w:rPr>
                  <w:rStyle w:val="Hyperlink"/>
                  <w:rFonts w:eastAsia="Times New Roman" w:cstheme="minorHAnsi"/>
                </w:rPr>
                <w:t>here</w:t>
              </w:r>
            </w:hyperlink>
            <w:r>
              <w:rPr>
                <w:rFonts w:eastAsia="Times New Roman" w:cstheme="minorHAnsi"/>
              </w:rPr>
              <w:t>.</w:t>
            </w:r>
          </w:p>
          <w:p w14:paraId="4B6FCCDB" w14:textId="10ADBF29" w:rsidR="00FD6692" w:rsidRPr="00FD6692" w:rsidRDefault="00FD6692" w:rsidP="00FD6692">
            <w:pPr>
              <w:pStyle w:val="NoSpacing"/>
              <w:numPr>
                <w:ilvl w:val="1"/>
                <w:numId w:val="24"/>
              </w:numPr>
              <w:rPr>
                <w:rFonts w:eastAsia="Times New Roman" w:cstheme="minorHAnsi"/>
              </w:rPr>
            </w:pPr>
            <w:r w:rsidRPr="00FD6692">
              <w:rPr>
                <w:color w:val="333333"/>
                <w:bdr w:val="none" w:sz="0" w:space="0" w:color="auto" w:frame="1"/>
                <w:shd w:val="clear" w:color="auto" w:fill="FFFFFF"/>
              </w:rPr>
              <w:t>Joanne Lynn, MD, "</w:t>
            </w:r>
            <w:hyperlink r:id="rId16" w:tgtFrame="_blank" w:history="1">
              <w:r w:rsidRPr="00FD6692">
                <w:rPr>
                  <w:rStyle w:val="Hyperlink"/>
                  <w:color w:val="00698C"/>
                  <w:u w:val="none"/>
                  <w:bdr w:val="none" w:sz="0" w:space="0" w:color="auto" w:frame="1"/>
                  <w:shd w:val="clear" w:color="auto" w:fill="FFFFFF"/>
                </w:rPr>
                <w:t>Playing the Cards We Are Dealt: COVID-19 and Nursing Homes</w:t>
              </w:r>
            </w:hyperlink>
            <w:r w:rsidRPr="00FD6692">
              <w:rPr>
                <w:color w:val="333333"/>
                <w:bdr w:val="none" w:sz="0" w:space="0" w:color="auto" w:frame="1"/>
                <w:shd w:val="clear" w:color="auto" w:fill="FFFFFF"/>
              </w:rPr>
              <w:t>", JAGS 2020</w:t>
            </w:r>
            <w:r>
              <w:rPr>
                <w:color w:val="333333"/>
                <w:bdr w:val="none" w:sz="0" w:space="0" w:color="auto" w:frame="1"/>
                <w:shd w:val="clear" w:color="auto" w:fill="FFFFFF"/>
              </w:rPr>
              <w:t>. Article addressing social isolation in facilities. How can we help patients and families balance the risks and benefits of visiting loved ones in facilities?</w:t>
            </w:r>
          </w:p>
          <w:p w14:paraId="0FFE921F" w14:textId="77777777" w:rsidR="00E51C49" w:rsidRPr="00FD6692" w:rsidRDefault="00E51C49" w:rsidP="00E51C49">
            <w:pPr>
              <w:pStyle w:val="NoSpacing"/>
              <w:rPr>
                <w:rFonts w:eastAsia="Times New Roman" w:cstheme="minorHAnsi"/>
              </w:rPr>
            </w:pPr>
          </w:p>
          <w:p w14:paraId="5D1C435D" w14:textId="77777777" w:rsidR="008536FC" w:rsidRPr="00902EDE" w:rsidRDefault="008536FC" w:rsidP="008536FC">
            <w:pPr>
              <w:pStyle w:val="NoSpacing"/>
              <w:numPr>
                <w:ilvl w:val="1"/>
                <w:numId w:val="24"/>
              </w:numPr>
              <w:rPr>
                <w:rFonts w:eastAsia="Times New Roman" w:cstheme="minorHAnsi"/>
              </w:rPr>
            </w:pPr>
            <w:r w:rsidRPr="00902EDE">
              <w:rPr>
                <w:rFonts w:eastAsia="Times New Roman" w:cstheme="minorHAnsi"/>
              </w:rPr>
              <w:t>COVID Testing:</w:t>
            </w:r>
          </w:p>
          <w:p w14:paraId="20513562" w14:textId="77777777" w:rsidR="008536FC" w:rsidRPr="00902EDE" w:rsidRDefault="008536FC" w:rsidP="008536FC">
            <w:pPr>
              <w:pStyle w:val="NoSpacing"/>
              <w:numPr>
                <w:ilvl w:val="2"/>
                <w:numId w:val="24"/>
              </w:numPr>
              <w:rPr>
                <w:rFonts w:eastAsia="Times New Roman" w:cstheme="minorHAnsi"/>
              </w:rPr>
            </w:pPr>
            <w:r w:rsidRPr="00902EDE">
              <w:rPr>
                <w:rFonts w:eastAsia="Times New Roman" w:cstheme="minorHAnsi"/>
              </w:rPr>
              <w:t>General testing for hospice employees?</w:t>
            </w:r>
          </w:p>
          <w:p w14:paraId="6679A7F9" w14:textId="77777777" w:rsidR="008536FC" w:rsidRPr="00902EDE" w:rsidRDefault="008536FC" w:rsidP="008536FC">
            <w:pPr>
              <w:pStyle w:val="NoSpacing"/>
              <w:numPr>
                <w:ilvl w:val="2"/>
                <w:numId w:val="24"/>
              </w:numPr>
              <w:rPr>
                <w:rFonts w:eastAsia="Times New Roman" w:cstheme="minorHAnsi"/>
              </w:rPr>
            </w:pPr>
            <w:r w:rsidRPr="00902EDE">
              <w:rPr>
                <w:rFonts w:eastAsia="Times New Roman" w:cstheme="minorHAnsi"/>
              </w:rPr>
              <w:t>How are hospices with inpatient units applying CDPHE’s Residential Care Settings Surveillance Testing &amp; Guidance?</w:t>
            </w:r>
          </w:p>
          <w:p w14:paraId="642DDE36" w14:textId="77777777" w:rsidR="008536FC" w:rsidRPr="00902EDE" w:rsidRDefault="008536FC" w:rsidP="008536FC">
            <w:pPr>
              <w:pStyle w:val="NoSpacing"/>
              <w:numPr>
                <w:ilvl w:val="1"/>
                <w:numId w:val="24"/>
              </w:numPr>
              <w:rPr>
                <w:rFonts w:eastAsia="Times New Roman" w:cstheme="minorHAnsi"/>
              </w:rPr>
            </w:pPr>
            <w:r w:rsidRPr="00902EDE">
              <w:rPr>
                <w:rFonts w:eastAsia="Times New Roman" w:cstheme="minorHAnsi"/>
              </w:rPr>
              <w:t>Impact of decreased LOS / ADC / Revenue?</w:t>
            </w:r>
          </w:p>
          <w:p w14:paraId="48C1AECA" w14:textId="77777777" w:rsidR="008536FC" w:rsidRPr="00902EDE" w:rsidRDefault="008536FC" w:rsidP="008536FC">
            <w:pPr>
              <w:pStyle w:val="NoSpacing"/>
              <w:numPr>
                <w:ilvl w:val="1"/>
                <w:numId w:val="24"/>
              </w:numPr>
              <w:rPr>
                <w:rFonts w:eastAsia="Times New Roman" w:cstheme="minorHAnsi"/>
              </w:rPr>
            </w:pPr>
            <w:r w:rsidRPr="00902EDE">
              <w:rPr>
                <w:rFonts w:eastAsia="Times New Roman" w:cstheme="minorHAnsi"/>
              </w:rPr>
              <w:t>Coroner concerns?</w:t>
            </w:r>
          </w:p>
          <w:p w14:paraId="06DE7FC4" w14:textId="77777777" w:rsidR="008536FC" w:rsidRDefault="008536FC" w:rsidP="008536FC">
            <w:pPr>
              <w:pStyle w:val="NoSpacing"/>
              <w:numPr>
                <w:ilvl w:val="1"/>
                <w:numId w:val="24"/>
              </w:numPr>
              <w:rPr>
                <w:rFonts w:eastAsia="Times New Roman" w:cstheme="minorHAnsi"/>
              </w:rPr>
            </w:pPr>
            <w:r w:rsidRPr="00902EDE">
              <w:rPr>
                <w:rFonts w:eastAsia="Times New Roman" w:cstheme="minorHAnsi"/>
              </w:rPr>
              <w:t>Kids Camps – how to support them?</w:t>
            </w:r>
          </w:p>
          <w:p w14:paraId="1BCE5B92" w14:textId="4637DC6F" w:rsidR="00F10F3F" w:rsidRPr="00E51C49" w:rsidRDefault="008536FC" w:rsidP="00E51C49">
            <w:pPr>
              <w:pStyle w:val="NoSpacing"/>
              <w:numPr>
                <w:ilvl w:val="1"/>
                <w:numId w:val="24"/>
              </w:numPr>
              <w:rPr>
                <w:rFonts w:eastAsia="Times New Roman" w:cstheme="minorHAnsi"/>
              </w:rPr>
            </w:pPr>
            <w:r w:rsidRPr="008536FC">
              <w:rPr>
                <w:rFonts w:eastAsia="Times New Roman" w:cstheme="minorHAnsi"/>
              </w:rPr>
              <w:t>Telehealth – challenges in rural areas?</w:t>
            </w:r>
          </w:p>
        </w:tc>
      </w:tr>
      <w:tr w:rsidR="00004F0B" w14:paraId="3219C808" w14:textId="77777777" w:rsidTr="009E2A9F">
        <w:tc>
          <w:tcPr>
            <w:tcW w:w="2245" w:type="dxa"/>
            <w:shd w:val="clear" w:color="auto" w:fill="D9D9D9" w:themeFill="background1" w:themeFillShade="D9"/>
          </w:tcPr>
          <w:p w14:paraId="7343FE8C" w14:textId="717F0051" w:rsidR="00004F0B" w:rsidRDefault="00004F0B">
            <w:pPr>
              <w:rPr>
                <w:b/>
                <w:bCs/>
              </w:rPr>
            </w:pPr>
            <w:r>
              <w:rPr>
                <w:b/>
                <w:bCs/>
              </w:rPr>
              <w:lastRenderedPageBreak/>
              <w:t>Next Call</w:t>
            </w:r>
          </w:p>
        </w:tc>
        <w:tc>
          <w:tcPr>
            <w:tcW w:w="7195" w:type="dxa"/>
          </w:tcPr>
          <w:p w14:paraId="1289233E" w14:textId="5F76D15E" w:rsidR="005337D5" w:rsidRPr="008536FC" w:rsidRDefault="00C33CD3" w:rsidP="008536FC">
            <w:pPr>
              <w:pStyle w:val="ListParagraph"/>
              <w:numPr>
                <w:ilvl w:val="0"/>
                <w:numId w:val="24"/>
              </w:numPr>
            </w:pPr>
            <w:r w:rsidRPr="0007552A">
              <w:rPr>
                <w:b/>
                <w:bCs/>
              </w:rPr>
              <w:t xml:space="preserve">Next Zoom: Thurs </w:t>
            </w:r>
            <w:r w:rsidR="008800AC">
              <w:rPr>
                <w:b/>
                <w:bCs/>
              </w:rPr>
              <w:t>9</w:t>
            </w:r>
            <w:r w:rsidRPr="0007552A">
              <w:rPr>
                <w:b/>
                <w:bCs/>
              </w:rPr>
              <w:t>/</w:t>
            </w:r>
            <w:r w:rsidR="008800AC">
              <w:rPr>
                <w:b/>
                <w:bCs/>
              </w:rPr>
              <w:t>3</w:t>
            </w:r>
            <w:r w:rsidRPr="0007552A">
              <w:rPr>
                <w:b/>
                <w:bCs/>
              </w:rPr>
              <w:t xml:space="preserve">/20 @ 10:00-11:00 AM using </w:t>
            </w:r>
            <w:hyperlink r:id="rId17" w:history="1">
              <w:r w:rsidRPr="0007552A">
                <w:rPr>
                  <w:rStyle w:val="Hyperlink"/>
                  <w:b/>
                  <w:bCs/>
                </w:rPr>
                <w:t>https://us02web.zoom.us/j/7430085211</w:t>
              </w:r>
            </w:hyperlink>
            <w:r>
              <w:rPr>
                <w:rStyle w:val="Hyperlink"/>
                <w:b/>
                <w:bCs/>
              </w:rPr>
              <w:t>.</w:t>
            </w:r>
          </w:p>
        </w:tc>
      </w:tr>
    </w:tbl>
    <w:p w14:paraId="24800D21" w14:textId="6AAB3766" w:rsidR="00A96D81" w:rsidRDefault="00A96D81"/>
    <w:sectPr w:rsidR="00A96D8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7D711" w14:textId="77777777" w:rsidR="00BA31DF" w:rsidRDefault="00BA31DF" w:rsidP="001473C2">
      <w:pPr>
        <w:spacing w:after="0" w:line="240" w:lineRule="auto"/>
      </w:pPr>
      <w:r>
        <w:separator/>
      </w:r>
    </w:p>
  </w:endnote>
  <w:endnote w:type="continuationSeparator" w:id="0">
    <w:p w14:paraId="4BFEEDD5" w14:textId="77777777" w:rsidR="00BA31DF" w:rsidRDefault="00BA31DF" w:rsidP="0014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2694046"/>
      <w:docPartObj>
        <w:docPartGallery w:val="Page Numbers (Bottom of Page)"/>
        <w:docPartUnique/>
      </w:docPartObj>
    </w:sdtPr>
    <w:sdtEndPr/>
    <w:sdtContent>
      <w:p w14:paraId="644476D6" w14:textId="76D5CC89" w:rsidR="001473C2" w:rsidRPr="001473C2" w:rsidRDefault="001473C2">
        <w:pPr>
          <w:pStyle w:val="Footer"/>
          <w:jc w:val="right"/>
          <w:rPr>
            <w:sz w:val="18"/>
            <w:szCs w:val="18"/>
          </w:rPr>
        </w:pPr>
        <w:r w:rsidRPr="001473C2">
          <w:rPr>
            <w:sz w:val="18"/>
            <w:szCs w:val="18"/>
          </w:rPr>
          <w:t xml:space="preserve">Page | </w:t>
        </w:r>
        <w:r w:rsidRPr="001473C2">
          <w:rPr>
            <w:sz w:val="18"/>
            <w:szCs w:val="18"/>
          </w:rPr>
          <w:fldChar w:fldCharType="begin"/>
        </w:r>
        <w:r w:rsidRPr="001473C2">
          <w:rPr>
            <w:sz w:val="18"/>
            <w:szCs w:val="18"/>
          </w:rPr>
          <w:instrText xml:space="preserve"> PAGE   \* MERGEFORMAT </w:instrText>
        </w:r>
        <w:r w:rsidRPr="001473C2">
          <w:rPr>
            <w:sz w:val="18"/>
            <w:szCs w:val="18"/>
          </w:rPr>
          <w:fldChar w:fldCharType="separate"/>
        </w:r>
        <w:r w:rsidRPr="001473C2">
          <w:rPr>
            <w:noProof/>
            <w:sz w:val="18"/>
            <w:szCs w:val="18"/>
          </w:rPr>
          <w:t>2</w:t>
        </w:r>
        <w:r w:rsidRPr="001473C2">
          <w:rPr>
            <w:noProof/>
            <w:sz w:val="18"/>
            <w:szCs w:val="18"/>
          </w:rPr>
          <w:fldChar w:fldCharType="end"/>
        </w:r>
        <w:r w:rsidRPr="001473C2">
          <w:rPr>
            <w:sz w:val="18"/>
            <w:szCs w:val="18"/>
          </w:rPr>
          <w:t xml:space="preserve"> </w:t>
        </w:r>
      </w:p>
    </w:sdtContent>
  </w:sdt>
  <w:p w14:paraId="594461C7" w14:textId="77777777" w:rsidR="001473C2" w:rsidRPr="001473C2" w:rsidRDefault="001473C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7DE82" w14:textId="77777777" w:rsidR="00BA31DF" w:rsidRDefault="00BA31DF" w:rsidP="001473C2">
      <w:pPr>
        <w:spacing w:after="0" w:line="240" w:lineRule="auto"/>
      </w:pPr>
      <w:r>
        <w:separator/>
      </w:r>
    </w:p>
  </w:footnote>
  <w:footnote w:type="continuationSeparator" w:id="0">
    <w:p w14:paraId="747F1ADE" w14:textId="77777777" w:rsidR="00BA31DF" w:rsidRDefault="00BA31DF" w:rsidP="00147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73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D849C5"/>
    <w:multiLevelType w:val="hybridMultilevel"/>
    <w:tmpl w:val="BCA23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03F5A"/>
    <w:multiLevelType w:val="multilevel"/>
    <w:tmpl w:val="A1F0E2D6"/>
    <w:numStyleLink w:val="CordtsFormat"/>
  </w:abstractNum>
  <w:abstractNum w:abstractNumId="3" w15:restartNumberingAfterBreak="0">
    <w:nsid w:val="0BE21918"/>
    <w:multiLevelType w:val="hybridMultilevel"/>
    <w:tmpl w:val="A894E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A9468B"/>
    <w:multiLevelType w:val="hybridMultilevel"/>
    <w:tmpl w:val="11A07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D4E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293714"/>
    <w:multiLevelType w:val="hybridMultilevel"/>
    <w:tmpl w:val="6A00F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E6315"/>
    <w:multiLevelType w:val="hybridMultilevel"/>
    <w:tmpl w:val="C6B49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7103C5"/>
    <w:multiLevelType w:val="multilevel"/>
    <w:tmpl w:val="A1F0E2D6"/>
    <w:numStyleLink w:val="CordtsFormat"/>
  </w:abstractNum>
  <w:abstractNum w:abstractNumId="9" w15:restartNumberingAfterBreak="0">
    <w:nsid w:val="2D7E7760"/>
    <w:multiLevelType w:val="hybridMultilevel"/>
    <w:tmpl w:val="EA88F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427A1"/>
    <w:multiLevelType w:val="hybridMultilevel"/>
    <w:tmpl w:val="207A5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2106C"/>
    <w:multiLevelType w:val="multilevel"/>
    <w:tmpl w:val="A1F0E2D6"/>
    <w:numStyleLink w:val="CordtsFormat"/>
  </w:abstractNum>
  <w:abstractNum w:abstractNumId="12" w15:restartNumberingAfterBreak="0">
    <w:nsid w:val="3AD07A46"/>
    <w:multiLevelType w:val="multilevel"/>
    <w:tmpl w:val="A1F0E2D6"/>
    <w:styleLink w:val="CordtsForma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F417C8"/>
    <w:multiLevelType w:val="multilevel"/>
    <w:tmpl w:val="A1F0E2D6"/>
    <w:numStyleLink w:val="CordtsFormat"/>
  </w:abstractNum>
  <w:abstractNum w:abstractNumId="14" w15:restartNumberingAfterBreak="0">
    <w:nsid w:val="432D5E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C15F48"/>
    <w:multiLevelType w:val="hybridMultilevel"/>
    <w:tmpl w:val="0F8E0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70767"/>
    <w:multiLevelType w:val="multilevel"/>
    <w:tmpl w:val="70946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86F31C8"/>
    <w:multiLevelType w:val="hybridMultilevel"/>
    <w:tmpl w:val="20E45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466E9"/>
    <w:multiLevelType w:val="hybridMultilevel"/>
    <w:tmpl w:val="7C8CA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0E6715"/>
    <w:multiLevelType w:val="hybridMultilevel"/>
    <w:tmpl w:val="CD38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338A6"/>
    <w:multiLevelType w:val="hybridMultilevel"/>
    <w:tmpl w:val="0F8E0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B7479"/>
    <w:multiLevelType w:val="hybridMultilevel"/>
    <w:tmpl w:val="4906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269D4"/>
    <w:multiLevelType w:val="hybridMultilevel"/>
    <w:tmpl w:val="11A07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95064"/>
    <w:multiLevelType w:val="hybridMultilevel"/>
    <w:tmpl w:val="AF68B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55621"/>
    <w:multiLevelType w:val="hybridMultilevel"/>
    <w:tmpl w:val="54E65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19"/>
  </w:num>
  <w:num w:numId="4">
    <w:abstractNumId w:val="7"/>
  </w:num>
  <w:num w:numId="5">
    <w:abstractNumId w:val="18"/>
  </w:num>
  <w:num w:numId="6">
    <w:abstractNumId w:val="4"/>
  </w:num>
  <w:num w:numId="7">
    <w:abstractNumId w:val="22"/>
  </w:num>
  <w:num w:numId="8">
    <w:abstractNumId w:val="20"/>
  </w:num>
  <w:num w:numId="9">
    <w:abstractNumId w:val="15"/>
  </w:num>
  <w:num w:numId="10">
    <w:abstractNumId w:val="14"/>
  </w:num>
  <w:num w:numId="11">
    <w:abstractNumId w:val="6"/>
  </w:num>
  <w:num w:numId="12">
    <w:abstractNumId w:val="24"/>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5"/>
  </w:num>
  <w:num w:numId="17">
    <w:abstractNumId w:val="1"/>
  </w:num>
  <w:num w:numId="18">
    <w:abstractNumId w:val="0"/>
  </w:num>
  <w:num w:numId="19">
    <w:abstractNumId w:val="12"/>
  </w:num>
  <w:num w:numId="20">
    <w:abstractNumId w:val="8"/>
  </w:num>
  <w:num w:numId="21">
    <w:abstractNumId w:val="13"/>
  </w:num>
  <w:num w:numId="22">
    <w:abstractNumId w:val="2"/>
  </w:num>
  <w:num w:numId="23">
    <w:abstractNumId w:val="9"/>
  </w:num>
  <w:num w:numId="24">
    <w:abstractNumId w:val="11"/>
  </w:num>
  <w:num w:numId="2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A8"/>
    <w:rsid w:val="00004F0B"/>
    <w:rsid w:val="00025748"/>
    <w:rsid w:val="00036C2B"/>
    <w:rsid w:val="00057974"/>
    <w:rsid w:val="0007552A"/>
    <w:rsid w:val="00086917"/>
    <w:rsid w:val="000A131A"/>
    <w:rsid w:val="000A66B1"/>
    <w:rsid w:val="000B493A"/>
    <w:rsid w:val="000C1D5E"/>
    <w:rsid w:val="000C4093"/>
    <w:rsid w:val="00101288"/>
    <w:rsid w:val="00102F1E"/>
    <w:rsid w:val="00114FD3"/>
    <w:rsid w:val="00116051"/>
    <w:rsid w:val="001473C2"/>
    <w:rsid w:val="00157BAD"/>
    <w:rsid w:val="0018208F"/>
    <w:rsid w:val="001B744B"/>
    <w:rsid w:val="001B74C2"/>
    <w:rsid w:val="001C6512"/>
    <w:rsid w:val="00217DE7"/>
    <w:rsid w:val="00230671"/>
    <w:rsid w:val="00254946"/>
    <w:rsid w:val="00272059"/>
    <w:rsid w:val="002B677B"/>
    <w:rsid w:val="002E7658"/>
    <w:rsid w:val="002F0BD6"/>
    <w:rsid w:val="00302C13"/>
    <w:rsid w:val="003246E8"/>
    <w:rsid w:val="00342187"/>
    <w:rsid w:val="0036227A"/>
    <w:rsid w:val="00365025"/>
    <w:rsid w:val="00370A8A"/>
    <w:rsid w:val="0038058F"/>
    <w:rsid w:val="00392C82"/>
    <w:rsid w:val="003B568A"/>
    <w:rsid w:val="003C15D5"/>
    <w:rsid w:val="003E0BDE"/>
    <w:rsid w:val="003F631E"/>
    <w:rsid w:val="00445E19"/>
    <w:rsid w:val="004641E3"/>
    <w:rsid w:val="004671CF"/>
    <w:rsid w:val="004A7824"/>
    <w:rsid w:val="004B3087"/>
    <w:rsid w:val="004B6941"/>
    <w:rsid w:val="004D5AE1"/>
    <w:rsid w:val="004E5C2A"/>
    <w:rsid w:val="00523E38"/>
    <w:rsid w:val="0052786C"/>
    <w:rsid w:val="005337D5"/>
    <w:rsid w:val="00537594"/>
    <w:rsid w:val="00545045"/>
    <w:rsid w:val="00571DF5"/>
    <w:rsid w:val="005B5C87"/>
    <w:rsid w:val="005C2848"/>
    <w:rsid w:val="005C60E8"/>
    <w:rsid w:val="005D4971"/>
    <w:rsid w:val="005F1809"/>
    <w:rsid w:val="00623968"/>
    <w:rsid w:val="00630F82"/>
    <w:rsid w:val="006377CC"/>
    <w:rsid w:val="006570F9"/>
    <w:rsid w:val="006856E9"/>
    <w:rsid w:val="0068711A"/>
    <w:rsid w:val="006928DF"/>
    <w:rsid w:val="006E78A7"/>
    <w:rsid w:val="007106E0"/>
    <w:rsid w:val="0071641B"/>
    <w:rsid w:val="00753B55"/>
    <w:rsid w:val="00776DFE"/>
    <w:rsid w:val="007C3C05"/>
    <w:rsid w:val="007C473E"/>
    <w:rsid w:val="007D500F"/>
    <w:rsid w:val="00852206"/>
    <w:rsid w:val="008536FC"/>
    <w:rsid w:val="008800AC"/>
    <w:rsid w:val="00884100"/>
    <w:rsid w:val="00884A58"/>
    <w:rsid w:val="008E17BE"/>
    <w:rsid w:val="008F4856"/>
    <w:rsid w:val="0090763E"/>
    <w:rsid w:val="00907D9B"/>
    <w:rsid w:val="009109DD"/>
    <w:rsid w:val="00910B08"/>
    <w:rsid w:val="00941606"/>
    <w:rsid w:val="00945C32"/>
    <w:rsid w:val="00977822"/>
    <w:rsid w:val="0099712D"/>
    <w:rsid w:val="009B23F3"/>
    <w:rsid w:val="009B312B"/>
    <w:rsid w:val="009C042E"/>
    <w:rsid w:val="009C08D6"/>
    <w:rsid w:val="009C4AB5"/>
    <w:rsid w:val="009E2A9F"/>
    <w:rsid w:val="00A064DC"/>
    <w:rsid w:val="00A11DDB"/>
    <w:rsid w:val="00A26BE7"/>
    <w:rsid w:val="00A75C32"/>
    <w:rsid w:val="00A776C2"/>
    <w:rsid w:val="00A830C5"/>
    <w:rsid w:val="00A96D81"/>
    <w:rsid w:val="00AA50BA"/>
    <w:rsid w:val="00AA5820"/>
    <w:rsid w:val="00AE316D"/>
    <w:rsid w:val="00AF0466"/>
    <w:rsid w:val="00B02A01"/>
    <w:rsid w:val="00B24B22"/>
    <w:rsid w:val="00B6040C"/>
    <w:rsid w:val="00BA31DF"/>
    <w:rsid w:val="00BB6B99"/>
    <w:rsid w:val="00BC441B"/>
    <w:rsid w:val="00C05101"/>
    <w:rsid w:val="00C274A5"/>
    <w:rsid w:val="00C33CD3"/>
    <w:rsid w:val="00C40C23"/>
    <w:rsid w:val="00C814DC"/>
    <w:rsid w:val="00C87A35"/>
    <w:rsid w:val="00CA2F86"/>
    <w:rsid w:val="00CB19B9"/>
    <w:rsid w:val="00CD2BDF"/>
    <w:rsid w:val="00D07800"/>
    <w:rsid w:val="00D16811"/>
    <w:rsid w:val="00D95CBB"/>
    <w:rsid w:val="00DE2DA5"/>
    <w:rsid w:val="00DF590D"/>
    <w:rsid w:val="00E10BCE"/>
    <w:rsid w:val="00E1232E"/>
    <w:rsid w:val="00E17BE1"/>
    <w:rsid w:val="00E51C49"/>
    <w:rsid w:val="00E73362"/>
    <w:rsid w:val="00E924BA"/>
    <w:rsid w:val="00E93826"/>
    <w:rsid w:val="00E95B78"/>
    <w:rsid w:val="00EC0C1B"/>
    <w:rsid w:val="00EF16A5"/>
    <w:rsid w:val="00EF26A8"/>
    <w:rsid w:val="00F10F3F"/>
    <w:rsid w:val="00F238D9"/>
    <w:rsid w:val="00F93B68"/>
    <w:rsid w:val="00F96FEB"/>
    <w:rsid w:val="00FC6184"/>
    <w:rsid w:val="00FD2211"/>
    <w:rsid w:val="00FD3CC8"/>
    <w:rsid w:val="00FD6692"/>
    <w:rsid w:val="00FE353E"/>
    <w:rsid w:val="00FF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E69E"/>
  <w15:chartTrackingRefBased/>
  <w15:docId w15:val="{FE216F18-050E-49F4-AE14-D50585BA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6A8"/>
    <w:pPr>
      <w:spacing w:after="0" w:line="240" w:lineRule="auto"/>
    </w:pPr>
  </w:style>
  <w:style w:type="character" w:styleId="Hyperlink">
    <w:name w:val="Hyperlink"/>
    <w:basedOn w:val="DefaultParagraphFont"/>
    <w:uiPriority w:val="99"/>
    <w:unhideWhenUsed/>
    <w:rsid w:val="009C4AB5"/>
    <w:rPr>
      <w:color w:val="0563C1" w:themeColor="hyperlink"/>
      <w:u w:val="single"/>
    </w:rPr>
  </w:style>
  <w:style w:type="character" w:styleId="UnresolvedMention">
    <w:name w:val="Unresolved Mention"/>
    <w:basedOn w:val="DefaultParagraphFont"/>
    <w:uiPriority w:val="99"/>
    <w:semiHidden/>
    <w:unhideWhenUsed/>
    <w:rsid w:val="009C4AB5"/>
    <w:rPr>
      <w:color w:val="605E5C"/>
      <w:shd w:val="clear" w:color="auto" w:fill="E1DFDD"/>
    </w:rPr>
  </w:style>
  <w:style w:type="table" w:styleId="TableGrid">
    <w:name w:val="Table Grid"/>
    <w:basedOn w:val="TableNormal"/>
    <w:uiPriority w:val="39"/>
    <w:rsid w:val="0032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F0B"/>
    <w:pPr>
      <w:ind w:left="720"/>
      <w:contextualSpacing/>
    </w:pPr>
  </w:style>
  <w:style w:type="paragraph" w:styleId="Header">
    <w:name w:val="header"/>
    <w:basedOn w:val="Normal"/>
    <w:link w:val="HeaderChar"/>
    <w:uiPriority w:val="99"/>
    <w:unhideWhenUsed/>
    <w:rsid w:val="00147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3C2"/>
  </w:style>
  <w:style w:type="paragraph" w:styleId="Footer">
    <w:name w:val="footer"/>
    <w:basedOn w:val="Normal"/>
    <w:link w:val="FooterChar"/>
    <w:uiPriority w:val="99"/>
    <w:unhideWhenUsed/>
    <w:rsid w:val="00147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3C2"/>
  </w:style>
  <w:style w:type="numbering" w:customStyle="1" w:styleId="CordtsFormat">
    <w:name w:val="Cordt's Format"/>
    <w:uiPriority w:val="99"/>
    <w:rsid w:val="006E78A7"/>
    <w:pPr>
      <w:numPr>
        <w:numId w:val="19"/>
      </w:numPr>
    </w:pPr>
  </w:style>
  <w:style w:type="paragraph" w:styleId="PlainText">
    <w:name w:val="Plain Text"/>
    <w:basedOn w:val="Normal"/>
    <w:link w:val="PlainTextChar"/>
    <w:uiPriority w:val="99"/>
    <w:semiHidden/>
    <w:unhideWhenUsed/>
    <w:rsid w:val="00BB6B9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B6B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hospiceanalytics.com/hospice-care-products-and-services/co-crisis-standards-of-care" TargetMode="External"/><Relationship Id="rId13" Type="http://schemas.openxmlformats.org/officeDocument/2006/relationships/hyperlink" Target="https://covid19.colorado.gov/hospital-dat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nc5w5cBRngo&amp;feature=youtu.be" TargetMode="External"/><Relationship Id="rId12" Type="http://schemas.openxmlformats.org/officeDocument/2006/relationships/hyperlink" Target="https://covid19.colorado.gov/data/case-data" TargetMode="External"/><Relationship Id="rId17" Type="http://schemas.openxmlformats.org/officeDocument/2006/relationships/hyperlink" Target="https://us02web.zoom.us/j/7430085211" TargetMode="External"/><Relationship Id="rId2" Type="http://schemas.openxmlformats.org/officeDocument/2006/relationships/styles" Target="styles.xml"/><Relationship Id="rId16" Type="http://schemas.openxmlformats.org/officeDocument/2006/relationships/hyperlink" Target="http://www.nationalhospiceanalytics.com/library/CSC/Lynn_nursing_home_dilemma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HA-CSC" TargetMode="External"/><Relationship Id="rId5" Type="http://schemas.openxmlformats.org/officeDocument/2006/relationships/footnotes" Target="footnotes.xml"/><Relationship Id="rId15" Type="http://schemas.openxmlformats.org/officeDocument/2006/relationships/hyperlink" Target="http://www.homecarehospice.civicaconferences.com/conference-home/" TargetMode="External"/><Relationship Id="rId10" Type="http://schemas.openxmlformats.org/officeDocument/2006/relationships/hyperlink" Target="mailto:jenn.klus@state.co.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interactive/2020/08/12/us/covid-deaths-us.html" TargetMode="External"/><Relationship Id="rId14" Type="http://schemas.openxmlformats.org/officeDocument/2006/relationships/hyperlink" Target="https://covid19.colorado.gov/data/incidence-epidemic-cu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Cordt Kassner</dc:creator>
  <cp:keywords/>
  <dc:description/>
  <cp:lastModifiedBy>Cordt Kassner</cp:lastModifiedBy>
  <cp:revision>16</cp:revision>
  <dcterms:created xsi:type="dcterms:W3CDTF">2020-08-20T22:44:00Z</dcterms:created>
  <dcterms:modified xsi:type="dcterms:W3CDTF">2020-08-21T01:42:00Z</dcterms:modified>
</cp:coreProperties>
</file>